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0B691" w14:textId="02E8882B" w:rsidR="00FA5B8C" w:rsidRPr="00E91F7F" w:rsidRDefault="00E91F7F" w:rsidP="00E91F7F">
      <w:pPr>
        <w:spacing w:after="0" w:line="240" w:lineRule="auto"/>
        <w:rPr>
          <w:rFonts w:ascii="Calibri" w:eastAsia="Times New Roman" w:hAnsi="Calibri" w:cs="Calibri"/>
          <w:b/>
          <w:color w:val="000000"/>
          <w:lang w:bidi="en-US"/>
        </w:rPr>
      </w:pPr>
      <w:r>
        <w:rPr>
          <w:rFonts w:ascii="Calibri" w:eastAsia="Times New Roman" w:hAnsi="Calibri" w:cs="Calibri"/>
          <w:b/>
          <w:color w:val="000000"/>
          <w:lang w:bidi="en-US"/>
        </w:rPr>
        <w:t>Course Description</w:t>
      </w:r>
    </w:p>
    <w:p w14:paraId="4A689837" w14:textId="4E414068" w:rsidR="00605277" w:rsidRPr="00E91F7F" w:rsidRDefault="00605277" w:rsidP="00E91F7F">
      <w:pPr>
        <w:spacing w:after="0" w:line="240" w:lineRule="auto"/>
        <w:rPr>
          <w:rFonts w:ascii="Calibri" w:eastAsia="Times New Roman" w:hAnsi="Calibri" w:cs="Calibri"/>
          <w:bCs/>
        </w:rPr>
      </w:pPr>
      <w:r w:rsidRPr="00E91F7F">
        <w:rPr>
          <w:rFonts w:ascii="Calibri" w:eastAsia="Times New Roman" w:hAnsi="Calibri" w:cs="Calibri"/>
          <w:bCs/>
        </w:rPr>
        <w:t xml:space="preserve">Students will be able to use the Flux </w:t>
      </w:r>
      <w:r w:rsidR="00A73855" w:rsidRPr="00E91F7F">
        <w:rPr>
          <w:rFonts w:ascii="Calibri" w:eastAsia="Times New Roman" w:hAnsi="Calibri" w:cs="Calibri"/>
          <w:bCs/>
        </w:rPr>
        <w:t>Cored</w:t>
      </w:r>
      <w:r w:rsidRPr="00E91F7F">
        <w:rPr>
          <w:rFonts w:ascii="Calibri" w:eastAsia="Times New Roman" w:hAnsi="Calibri" w:cs="Calibri"/>
          <w:bCs/>
        </w:rPr>
        <w:t xml:space="preserve"> Arc Welding process (FCAW) to </w:t>
      </w:r>
      <w:r w:rsidR="00260662" w:rsidRPr="00E91F7F">
        <w:rPr>
          <w:rFonts w:ascii="Calibri" w:eastAsia="Times New Roman" w:hAnsi="Calibri" w:cs="Calibri"/>
          <w:bCs/>
        </w:rPr>
        <w:t xml:space="preserve">safely </w:t>
      </w:r>
      <w:r w:rsidR="00A73855" w:rsidRPr="00E91F7F">
        <w:rPr>
          <w:rFonts w:ascii="Calibri" w:eastAsia="Times New Roman" w:hAnsi="Calibri" w:cs="Calibri"/>
          <w:bCs/>
        </w:rPr>
        <w:t xml:space="preserve">join various types of metal. </w:t>
      </w:r>
      <w:r w:rsidRPr="00E91F7F">
        <w:rPr>
          <w:rFonts w:ascii="Calibri" w:eastAsia="Times New Roman" w:hAnsi="Calibri" w:cs="Calibri"/>
          <w:bCs/>
        </w:rPr>
        <w:t>They will perform multiple types of welds and joints in all positions</w:t>
      </w:r>
      <w:r w:rsidR="00A73855" w:rsidRPr="00E91F7F">
        <w:rPr>
          <w:rFonts w:ascii="Calibri" w:eastAsia="Times New Roman" w:hAnsi="Calibri" w:cs="Calibri"/>
          <w:bCs/>
        </w:rPr>
        <w:t xml:space="preserve"> up to and including overhead. </w:t>
      </w:r>
      <w:r w:rsidRPr="00E91F7F">
        <w:rPr>
          <w:rFonts w:ascii="Calibri" w:eastAsia="Times New Roman" w:hAnsi="Calibri" w:cs="Calibri"/>
          <w:bCs/>
        </w:rPr>
        <w:t xml:space="preserve">They will select the appropriate type of </w:t>
      </w:r>
      <w:r w:rsidR="00A73855" w:rsidRPr="00E91F7F">
        <w:rPr>
          <w:rFonts w:ascii="Calibri" w:eastAsia="Times New Roman" w:hAnsi="Calibri" w:cs="Calibri"/>
          <w:bCs/>
        </w:rPr>
        <w:t>cored</w:t>
      </w:r>
      <w:r w:rsidRPr="00E91F7F">
        <w:rPr>
          <w:rFonts w:ascii="Calibri" w:eastAsia="Times New Roman" w:hAnsi="Calibri" w:cs="Calibri"/>
          <w:bCs/>
        </w:rPr>
        <w:t xml:space="preserve"> electrode wire and adjust welding equipment based on the physical characteristic</w:t>
      </w:r>
      <w:r w:rsidR="00A73855" w:rsidRPr="00E91F7F">
        <w:rPr>
          <w:rFonts w:ascii="Calibri" w:eastAsia="Times New Roman" w:hAnsi="Calibri" w:cs="Calibri"/>
          <w:bCs/>
        </w:rPr>
        <w:t xml:space="preserve">s and properties of the metal. </w:t>
      </w:r>
      <w:r w:rsidRPr="00E91F7F">
        <w:rPr>
          <w:rFonts w:ascii="Calibri" w:eastAsia="Times New Roman" w:hAnsi="Calibri" w:cs="Calibri"/>
          <w:bCs/>
        </w:rPr>
        <w:t>Students will apply quality control factors to evaluate the quality of welds.</w:t>
      </w:r>
    </w:p>
    <w:p w14:paraId="29A45105" w14:textId="486C2B1E" w:rsidR="00605277" w:rsidRPr="00E91F7F" w:rsidRDefault="00605277" w:rsidP="00E91F7F">
      <w:pPr>
        <w:spacing w:after="0" w:line="240" w:lineRule="auto"/>
        <w:rPr>
          <w:rFonts w:ascii="Calibri" w:hAnsi="Calibri" w:cs="Calibri"/>
          <w:b/>
        </w:rPr>
      </w:pPr>
    </w:p>
    <w:p w14:paraId="1DA7D4BB" w14:textId="77777777" w:rsidR="00A73855" w:rsidRPr="00E91F7F" w:rsidRDefault="00A73855" w:rsidP="00E91F7F">
      <w:pPr>
        <w:spacing w:after="0" w:line="240" w:lineRule="auto"/>
        <w:ind w:left="1440" w:hanging="1440"/>
        <w:rPr>
          <w:rFonts w:ascii="Calibri" w:hAnsi="Calibri" w:cs="Calibri"/>
          <w:b/>
        </w:rPr>
      </w:pPr>
      <w:r w:rsidRPr="00E91F7F">
        <w:rPr>
          <w:rFonts w:ascii="Calibri" w:hAnsi="Calibri" w:cs="Calibri"/>
          <w:b/>
        </w:rPr>
        <w:t xml:space="preserve">Strand 1. </w:t>
      </w:r>
      <w:r w:rsidRPr="00E91F7F">
        <w:rPr>
          <w:rFonts w:ascii="Calibri" w:hAnsi="Calibri" w:cs="Calibri"/>
          <w:b/>
        </w:rPr>
        <w:tab/>
        <w:t>Business Operations/21st Century Skills</w:t>
      </w:r>
    </w:p>
    <w:p w14:paraId="4A98D3E3" w14:textId="77777777" w:rsidR="00A73855" w:rsidRPr="00E91F7F" w:rsidRDefault="00A73855" w:rsidP="00E91F7F">
      <w:pPr>
        <w:spacing w:after="0" w:line="240" w:lineRule="auto"/>
        <w:ind w:left="1440"/>
        <w:rPr>
          <w:rFonts w:ascii="Calibri" w:hAnsi="Calibri" w:cs="Calibri"/>
        </w:rPr>
      </w:pPr>
      <w:r w:rsidRPr="00E91F7F">
        <w:rPr>
          <w:rFonts w:ascii="Calibri" w:hAnsi="Calibri" w:cs="Calibri"/>
        </w:rPr>
        <w:t>Learners apply principles of economics, business management, marketing and employability in an entrepreneur, manager and employee role to the leadership, planning, developing and analyzing of business enterprises related to the career field.</w:t>
      </w:r>
    </w:p>
    <w:p w14:paraId="64059004" w14:textId="77777777" w:rsidR="00A73855" w:rsidRPr="00E91F7F" w:rsidRDefault="00A73855" w:rsidP="00E91F7F">
      <w:pPr>
        <w:spacing w:after="0" w:line="240" w:lineRule="auto"/>
        <w:ind w:left="1440" w:hanging="1440"/>
        <w:rPr>
          <w:rFonts w:ascii="Calibri" w:hAnsi="Calibri" w:cs="Calibri"/>
          <w:b/>
        </w:rPr>
      </w:pPr>
    </w:p>
    <w:p w14:paraId="4472E084" w14:textId="77777777" w:rsidR="00A73855" w:rsidRPr="00E91F7F" w:rsidRDefault="00A73855" w:rsidP="00E91F7F">
      <w:pPr>
        <w:spacing w:after="0" w:line="240" w:lineRule="auto"/>
        <w:ind w:left="1440" w:hanging="1440"/>
        <w:rPr>
          <w:rFonts w:ascii="Calibri" w:hAnsi="Calibri" w:cs="Calibri"/>
        </w:rPr>
      </w:pPr>
      <w:r w:rsidRPr="00E91F7F">
        <w:rPr>
          <w:rFonts w:ascii="Calibri" w:hAnsi="Calibri" w:cs="Calibri"/>
          <w:b/>
        </w:rPr>
        <w:t>Outcome 1.1.</w:t>
      </w:r>
      <w:r w:rsidRPr="00E91F7F">
        <w:rPr>
          <w:rFonts w:ascii="Calibri" w:hAnsi="Calibri" w:cs="Calibri"/>
          <w:b/>
        </w:rPr>
        <w:tab/>
        <w:t xml:space="preserve">Employability Skills: </w:t>
      </w:r>
      <w:r w:rsidRPr="00E91F7F">
        <w:rPr>
          <w:rFonts w:ascii="Calibri" w:hAnsi="Calibri" w:cs="Calibri"/>
        </w:rPr>
        <w:t>Develop career awareness and employability skills (e.g. face-to-face, online) needed for gaining and maintaining employment in diverse business settings.</w:t>
      </w:r>
    </w:p>
    <w:p w14:paraId="061BF37C" w14:textId="77777777" w:rsidR="00A73855" w:rsidRPr="00E91F7F" w:rsidRDefault="00A73855" w:rsidP="00E91F7F">
      <w:pPr>
        <w:spacing w:after="0" w:line="240" w:lineRule="auto"/>
        <w:ind w:left="1440" w:hanging="1440"/>
        <w:rPr>
          <w:rFonts w:ascii="Calibri" w:hAnsi="Calibri" w:cs="Calibri"/>
        </w:rPr>
      </w:pPr>
    </w:p>
    <w:p w14:paraId="7958931E" w14:textId="77777777" w:rsidR="00A73855" w:rsidRPr="00E91F7F" w:rsidRDefault="00A73855" w:rsidP="00E91F7F">
      <w:pPr>
        <w:spacing w:after="0" w:line="240" w:lineRule="auto"/>
        <w:ind w:left="1440" w:hanging="1440"/>
        <w:rPr>
          <w:rFonts w:ascii="Calibri" w:hAnsi="Calibri" w:cs="Calibri"/>
          <w:b/>
        </w:rPr>
      </w:pPr>
      <w:r w:rsidRPr="00E91F7F">
        <w:rPr>
          <w:rFonts w:ascii="Calibri" w:hAnsi="Calibri" w:cs="Calibri"/>
          <w:b/>
        </w:rPr>
        <w:t>Competencies</w:t>
      </w:r>
    </w:p>
    <w:p w14:paraId="5610D325" w14:textId="77777777" w:rsidR="00A73855" w:rsidRPr="00E91F7F" w:rsidRDefault="00A73855" w:rsidP="00E91F7F">
      <w:pPr>
        <w:spacing w:after="0" w:line="240" w:lineRule="auto"/>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1.1.1.</w:t>
      </w:r>
      <w:r w:rsidRPr="00E91F7F">
        <w:rPr>
          <w:rFonts w:ascii="Calibri" w:eastAsia="Times New Roman" w:hAnsi="Calibri" w:cs="Calibri"/>
          <w:color w:val="0D0D0D" w:themeColor="text1" w:themeTint="F2"/>
        </w:rPr>
        <w:tab/>
        <w:t>Identify the knowledge, skills and abilities necessary to succeed in careers.</w:t>
      </w:r>
    </w:p>
    <w:p w14:paraId="5E8105FC" w14:textId="77777777" w:rsidR="00A73855" w:rsidRPr="00E91F7F" w:rsidRDefault="00A73855"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1.1.2.</w:t>
      </w:r>
      <w:r w:rsidRPr="00E91F7F">
        <w:rPr>
          <w:rFonts w:ascii="Calibri" w:eastAsia="Times New Roman" w:hAnsi="Calibri" w:cs="Calibri"/>
          <w:color w:val="0D0D0D" w:themeColor="text1" w:themeTint="F2"/>
        </w:rPr>
        <w:tab/>
        <w:t>Identify the scope of career opportunities and the requirements for education, training, certification, licensure and experience.</w:t>
      </w:r>
    </w:p>
    <w:p w14:paraId="16CF82B2" w14:textId="77777777" w:rsidR="00A73855" w:rsidRPr="00E91F7F" w:rsidRDefault="00A73855"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1.1.5.</w:t>
      </w:r>
      <w:r w:rsidRPr="00E91F7F">
        <w:rPr>
          <w:rFonts w:ascii="Calibri" w:eastAsia="Times New Roman" w:hAnsi="Calibri" w:cs="Calibri"/>
          <w:color w:val="0D0D0D" w:themeColor="text1" w:themeTint="F2"/>
        </w:rPr>
        <w:tab/>
        <w:t>Develop strategies for self-promotion in the hiring process (e.g. filling out job applications, résumé writing, interviewing skills, portfolio development).</w:t>
      </w:r>
    </w:p>
    <w:p w14:paraId="31D59A97" w14:textId="77777777" w:rsidR="00A73855" w:rsidRPr="00E91F7F" w:rsidRDefault="00A73855"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1.1.6.</w:t>
      </w:r>
      <w:r w:rsidRPr="00E91F7F">
        <w:rPr>
          <w:rFonts w:ascii="Calibri" w:eastAsia="Times New Roman" w:hAnsi="Calibri" w:cs="Calibri"/>
          <w:color w:val="0D0D0D" w:themeColor="text1" w:themeTint="F2"/>
        </w:rPr>
        <w:tab/>
        <w:t>Explain the importance of work ethic, accountability and responsibility and demonstrate associated behaviors in fulfilling personal, community and workplace roles.</w:t>
      </w:r>
    </w:p>
    <w:p w14:paraId="6A9867F9" w14:textId="77777777" w:rsidR="00A73855" w:rsidRPr="00E91F7F" w:rsidRDefault="00A73855"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1.1.7.</w:t>
      </w:r>
      <w:r w:rsidRPr="00E91F7F">
        <w:rPr>
          <w:rFonts w:ascii="Calibri" w:eastAsia="Times New Roman" w:hAnsi="Calibri" w:cs="Calibri"/>
          <w:color w:val="0D0D0D" w:themeColor="text1" w:themeTint="F2"/>
        </w:rPr>
        <w:tab/>
        <w:t>Apply problem-solving and critical-thinking skills to work-related issues when making decisions and formulating solutions.</w:t>
      </w:r>
    </w:p>
    <w:p w14:paraId="73D9A27B" w14:textId="77777777" w:rsidR="00A73855" w:rsidRPr="00E91F7F" w:rsidRDefault="00A73855"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1.1.8.</w:t>
      </w:r>
      <w:r w:rsidRPr="00E91F7F">
        <w:rPr>
          <w:rFonts w:ascii="Calibri" w:eastAsia="Times New Roman" w:hAnsi="Calibri" w:cs="Calibri"/>
          <w:color w:val="0D0D0D" w:themeColor="text1" w:themeTint="F2"/>
        </w:rPr>
        <w:tab/>
        <w:t>Identify the correlation between emotions, behavior and appearance and manage those to establish and maintain professionalism.</w:t>
      </w:r>
    </w:p>
    <w:p w14:paraId="7F3B3F84" w14:textId="77777777" w:rsidR="00A73855" w:rsidRPr="00E91F7F" w:rsidRDefault="00A73855" w:rsidP="00E91F7F">
      <w:pPr>
        <w:spacing w:after="0" w:line="240" w:lineRule="auto"/>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1.1.9.</w:t>
      </w:r>
      <w:r w:rsidRPr="00E91F7F">
        <w:rPr>
          <w:rFonts w:ascii="Calibri" w:eastAsia="Times New Roman" w:hAnsi="Calibri" w:cs="Calibri"/>
          <w:color w:val="0D0D0D" w:themeColor="text1" w:themeTint="F2"/>
        </w:rPr>
        <w:tab/>
        <w:t>Give and receive constructive feedback to improve work habits.</w:t>
      </w:r>
    </w:p>
    <w:p w14:paraId="1F00AE74" w14:textId="77777777" w:rsidR="00A73855" w:rsidRPr="00E91F7F" w:rsidRDefault="00A73855" w:rsidP="00E91F7F">
      <w:pPr>
        <w:spacing w:after="0" w:line="240" w:lineRule="auto"/>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1.1.10.</w:t>
      </w:r>
      <w:r w:rsidRPr="00E91F7F">
        <w:rPr>
          <w:rFonts w:ascii="Calibri" w:eastAsia="Times New Roman" w:hAnsi="Calibri" w:cs="Calibri"/>
          <w:color w:val="0D0D0D" w:themeColor="text1" w:themeTint="F2"/>
        </w:rPr>
        <w:tab/>
        <w:t>Adapt personal coping skills to adjust to taxing workplace demands.</w:t>
      </w:r>
    </w:p>
    <w:p w14:paraId="78316996" w14:textId="77777777" w:rsidR="00A73855" w:rsidRPr="00E91F7F" w:rsidRDefault="00A73855"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1.1.11.</w:t>
      </w:r>
      <w:r w:rsidRPr="00E91F7F">
        <w:rPr>
          <w:rFonts w:ascii="Calibri" w:eastAsia="Times New Roman" w:hAnsi="Calibri" w:cs="Calibri"/>
          <w:color w:val="0D0D0D" w:themeColor="text1" w:themeTint="F2"/>
        </w:rPr>
        <w:tab/>
        <w:t>Recognize different cultural beliefs and practices in the workplace and demonstrate respect for them.</w:t>
      </w:r>
    </w:p>
    <w:p w14:paraId="1AAC8A58" w14:textId="77777777" w:rsidR="00A73855" w:rsidRPr="00E91F7F" w:rsidRDefault="00A73855"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1.1.12.</w:t>
      </w:r>
      <w:r w:rsidRPr="00E91F7F">
        <w:rPr>
          <w:rFonts w:ascii="Calibri" w:eastAsia="Times New Roman" w:hAnsi="Calibri" w:cs="Calibri"/>
          <w:color w:val="0D0D0D" w:themeColor="text1" w:themeTint="F2"/>
        </w:rPr>
        <w:tab/>
        <w:t>Identify healthy lifestyles that reduce the risk of chronic disease, unsafe habits and abusive behavior.</w:t>
      </w:r>
    </w:p>
    <w:p w14:paraId="68440657" w14:textId="77777777" w:rsidR="00A73855" w:rsidRPr="00E91F7F" w:rsidRDefault="00A73855" w:rsidP="00E91F7F">
      <w:pPr>
        <w:spacing w:after="0" w:line="240" w:lineRule="auto"/>
        <w:ind w:left="720" w:hanging="720"/>
        <w:outlineLvl w:val="0"/>
        <w:rPr>
          <w:rFonts w:ascii="Calibri" w:eastAsia="Times New Roman" w:hAnsi="Calibri" w:cs="Calibri"/>
          <w:color w:val="0D0D0D" w:themeColor="text1" w:themeTint="F2"/>
        </w:rPr>
      </w:pPr>
    </w:p>
    <w:p w14:paraId="0C433AD1" w14:textId="77777777" w:rsidR="00A73855" w:rsidRPr="00E91F7F" w:rsidRDefault="007A031A" w:rsidP="00E91F7F">
      <w:pPr>
        <w:spacing w:after="0" w:line="240" w:lineRule="auto"/>
        <w:ind w:left="1440" w:hanging="1440"/>
        <w:rPr>
          <w:rFonts w:ascii="Calibri" w:hAnsi="Calibri" w:cs="Calibri"/>
          <w:b/>
        </w:rPr>
      </w:pPr>
      <w:r w:rsidRPr="00E91F7F">
        <w:rPr>
          <w:rFonts w:ascii="Calibri" w:hAnsi="Calibri" w:cs="Calibri"/>
          <w:b/>
        </w:rPr>
        <w:t xml:space="preserve">Strand </w:t>
      </w:r>
      <w:r w:rsidR="00BD0402" w:rsidRPr="00E91F7F">
        <w:rPr>
          <w:rFonts w:ascii="Calibri" w:hAnsi="Calibri" w:cs="Calibri"/>
          <w:b/>
        </w:rPr>
        <w:t xml:space="preserve">4. </w:t>
      </w:r>
      <w:r w:rsidR="00BD0402" w:rsidRPr="00E91F7F">
        <w:rPr>
          <w:rFonts w:ascii="Calibri" w:hAnsi="Calibri" w:cs="Calibri"/>
          <w:b/>
        </w:rPr>
        <w:tab/>
        <w:t>Materials Joining</w:t>
      </w:r>
    </w:p>
    <w:p w14:paraId="62D9E101" w14:textId="3C43B353" w:rsidR="007A031A" w:rsidRPr="00E91F7F" w:rsidRDefault="00BD0402" w:rsidP="00E91F7F">
      <w:pPr>
        <w:spacing w:after="0" w:line="240" w:lineRule="auto"/>
        <w:ind w:left="1440"/>
        <w:rPr>
          <w:rFonts w:ascii="Calibri" w:hAnsi="Calibri" w:cs="Calibri"/>
          <w:b/>
        </w:rPr>
      </w:pPr>
      <w:r w:rsidRPr="00E91F7F">
        <w:rPr>
          <w:rFonts w:ascii="Calibri" w:hAnsi="Calibri" w:cs="Calibri"/>
        </w:rPr>
        <w:t>Learners apply principles of physics and metallurgy to join materials and test joints. Knowledge and skills may be applied to arc welding processes, non‐arc welding processes, testing and inspection and thermal cutting.</w:t>
      </w:r>
    </w:p>
    <w:p w14:paraId="5B99DDF2" w14:textId="77777777" w:rsidR="00BD0402" w:rsidRPr="00E91F7F" w:rsidRDefault="00BD0402" w:rsidP="00E91F7F">
      <w:pPr>
        <w:spacing w:after="0" w:line="240" w:lineRule="auto"/>
        <w:ind w:left="1440" w:hanging="1440"/>
        <w:rPr>
          <w:rFonts w:ascii="Calibri" w:hAnsi="Calibri" w:cs="Calibri"/>
          <w:b/>
        </w:rPr>
      </w:pPr>
    </w:p>
    <w:p w14:paraId="2E3840EC" w14:textId="2B015FE1" w:rsidR="00E02B33" w:rsidRPr="00E91F7F" w:rsidRDefault="00A73855" w:rsidP="00E91F7F">
      <w:pPr>
        <w:spacing w:after="0" w:line="240" w:lineRule="auto"/>
        <w:ind w:left="1440" w:hanging="1440"/>
        <w:rPr>
          <w:rFonts w:ascii="Calibri" w:hAnsi="Calibri" w:cs="Calibri"/>
          <w:b/>
        </w:rPr>
      </w:pPr>
      <w:r w:rsidRPr="00E91F7F">
        <w:rPr>
          <w:rFonts w:ascii="Calibri" w:hAnsi="Calibri" w:cs="Calibri"/>
          <w:b/>
        </w:rPr>
        <w:t>Outcome</w:t>
      </w:r>
      <w:r w:rsidR="00E02B33" w:rsidRPr="00E91F7F">
        <w:rPr>
          <w:rFonts w:ascii="Calibri" w:hAnsi="Calibri" w:cs="Calibri"/>
          <w:b/>
        </w:rPr>
        <w:t xml:space="preserve"> </w:t>
      </w:r>
      <w:r w:rsidR="00BD0402" w:rsidRPr="00E91F7F">
        <w:rPr>
          <w:rFonts w:ascii="Calibri" w:hAnsi="Calibri" w:cs="Calibri"/>
          <w:b/>
        </w:rPr>
        <w:t xml:space="preserve">4.1. </w:t>
      </w:r>
      <w:r w:rsidR="00BD0402" w:rsidRPr="00E91F7F">
        <w:rPr>
          <w:rFonts w:ascii="Calibri" w:hAnsi="Calibri" w:cs="Calibri"/>
          <w:b/>
        </w:rPr>
        <w:tab/>
        <w:t>Physics of Welding</w:t>
      </w:r>
      <w:r w:rsidRPr="00E91F7F">
        <w:rPr>
          <w:rFonts w:ascii="Calibri" w:hAnsi="Calibri" w:cs="Calibri"/>
          <w:b/>
        </w:rPr>
        <w:t xml:space="preserve">: </w:t>
      </w:r>
      <w:r w:rsidR="00BD0402" w:rsidRPr="00E91F7F">
        <w:rPr>
          <w:rFonts w:ascii="Calibri" w:hAnsi="Calibri" w:cs="Calibri"/>
        </w:rPr>
        <w:t>Apply the physics of arc welding to the process of joining metal.</w:t>
      </w:r>
    </w:p>
    <w:p w14:paraId="3F1F763A" w14:textId="77777777" w:rsidR="00E02B33" w:rsidRPr="00E91F7F" w:rsidRDefault="00E02B33" w:rsidP="00E91F7F">
      <w:pPr>
        <w:spacing w:after="0" w:line="240" w:lineRule="auto"/>
        <w:ind w:left="1440" w:hanging="1440"/>
        <w:rPr>
          <w:rFonts w:ascii="Calibri" w:hAnsi="Calibri" w:cs="Calibri"/>
        </w:rPr>
      </w:pPr>
    </w:p>
    <w:p w14:paraId="35075667" w14:textId="77777777" w:rsidR="00E02B33" w:rsidRPr="00E91F7F" w:rsidRDefault="00E02B33" w:rsidP="00E91F7F">
      <w:pPr>
        <w:spacing w:after="0" w:line="240" w:lineRule="auto"/>
        <w:ind w:left="1440" w:hanging="1440"/>
        <w:rPr>
          <w:rFonts w:ascii="Calibri" w:hAnsi="Calibri" w:cs="Calibri"/>
          <w:b/>
        </w:rPr>
      </w:pPr>
      <w:r w:rsidRPr="00E91F7F">
        <w:rPr>
          <w:rFonts w:ascii="Calibri" w:hAnsi="Calibri" w:cs="Calibri"/>
          <w:b/>
        </w:rPr>
        <w:t>Competencies</w:t>
      </w:r>
    </w:p>
    <w:p w14:paraId="758A8442" w14:textId="77777777" w:rsidR="00605277" w:rsidRPr="00E91F7F" w:rsidRDefault="00605277"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4.1.1. </w:t>
      </w:r>
      <w:r w:rsidRPr="00E91F7F">
        <w:rPr>
          <w:rFonts w:ascii="Calibri" w:hAnsi="Calibri" w:cs="Calibri"/>
          <w:color w:val="0D0D0D"/>
        </w:rPr>
        <w:tab/>
        <w:t>Explain how the welding arc produces a weld.</w:t>
      </w:r>
    </w:p>
    <w:p w14:paraId="5E00C5D2" w14:textId="77777777" w:rsidR="00605277" w:rsidRPr="00E91F7F" w:rsidRDefault="00605277"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4.1.2. </w:t>
      </w:r>
      <w:r w:rsidRPr="00E91F7F">
        <w:rPr>
          <w:rFonts w:ascii="Calibri" w:hAnsi="Calibri" w:cs="Calibri"/>
          <w:color w:val="0D0D0D"/>
        </w:rPr>
        <w:tab/>
        <w:t>Identify the factors that affect heat transfer.</w:t>
      </w:r>
    </w:p>
    <w:p w14:paraId="5EB1EE37" w14:textId="77777777" w:rsidR="00605277" w:rsidRPr="00E91F7F" w:rsidRDefault="00605277"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lastRenderedPageBreak/>
        <w:t xml:space="preserve">4.1.3. </w:t>
      </w:r>
      <w:r w:rsidRPr="00E91F7F">
        <w:rPr>
          <w:rFonts w:ascii="Calibri" w:hAnsi="Calibri" w:cs="Calibri"/>
          <w:color w:val="0D0D0D"/>
        </w:rPr>
        <w:tab/>
        <w:t>Identify the factors that affect melting.</w:t>
      </w:r>
    </w:p>
    <w:p w14:paraId="6B0CA785" w14:textId="77777777" w:rsidR="00605277" w:rsidRPr="00E91F7F" w:rsidRDefault="00605277"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4.1.4. </w:t>
      </w:r>
      <w:r w:rsidRPr="00E91F7F">
        <w:rPr>
          <w:rFonts w:ascii="Calibri" w:hAnsi="Calibri" w:cs="Calibri"/>
          <w:color w:val="0D0D0D"/>
        </w:rPr>
        <w:tab/>
        <w:t>Describe the effects of arc length and shielding gases on the arc.</w:t>
      </w:r>
    </w:p>
    <w:p w14:paraId="5F83769A" w14:textId="77777777" w:rsidR="00605277" w:rsidRPr="00E91F7F" w:rsidRDefault="00605277"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4.1.5. </w:t>
      </w:r>
      <w:r w:rsidRPr="00E91F7F">
        <w:rPr>
          <w:rFonts w:ascii="Calibri" w:hAnsi="Calibri" w:cs="Calibri"/>
          <w:color w:val="0D0D0D"/>
        </w:rPr>
        <w:tab/>
        <w:t>Identify key variables that determine the type of metal transfers.</w:t>
      </w:r>
    </w:p>
    <w:p w14:paraId="6390661F" w14:textId="00CB2BAE" w:rsidR="00605277" w:rsidRPr="00E91F7F" w:rsidRDefault="00605277"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4.1.6. </w:t>
      </w:r>
      <w:r w:rsidRPr="00E91F7F">
        <w:rPr>
          <w:rFonts w:ascii="Calibri" w:hAnsi="Calibri" w:cs="Calibri"/>
          <w:color w:val="0D0D0D"/>
        </w:rPr>
        <w:tab/>
        <w:t>Identify how metal transfers in different welding processes (</w:t>
      </w:r>
      <w:r w:rsidR="00A73855" w:rsidRPr="00E91F7F">
        <w:rPr>
          <w:rFonts w:ascii="Calibri" w:hAnsi="Calibri" w:cs="Calibri"/>
          <w:color w:val="0D0D0D"/>
        </w:rPr>
        <w:t>e.g.</w:t>
      </w:r>
      <w:r w:rsidRPr="00E91F7F">
        <w:rPr>
          <w:rFonts w:ascii="Calibri" w:hAnsi="Calibri" w:cs="Calibri"/>
          <w:color w:val="0D0D0D"/>
        </w:rPr>
        <w:t xml:space="preserve"> short circuit, globular, spray</w:t>
      </w:r>
      <w:r w:rsidR="00A73855" w:rsidRPr="00E91F7F">
        <w:rPr>
          <w:rFonts w:ascii="Calibri" w:hAnsi="Calibri" w:cs="Calibri"/>
          <w:color w:val="0D0D0D"/>
        </w:rPr>
        <w:t xml:space="preserve"> </w:t>
      </w:r>
      <w:r w:rsidRPr="00E91F7F">
        <w:rPr>
          <w:rFonts w:ascii="Calibri" w:hAnsi="Calibri" w:cs="Calibri"/>
          <w:color w:val="0D0D0D"/>
        </w:rPr>
        <w:t>transfer, pulsed spray transfer).</w:t>
      </w:r>
    </w:p>
    <w:p w14:paraId="6B2D6D87" w14:textId="6C46C9B9" w:rsidR="00605277" w:rsidRPr="00E91F7F" w:rsidRDefault="00605277"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4.1.7. </w:t>
      </w:r>
      <w:r w:rsidRPr="00E91F7F">
        <w:rPr>
          <w:rFonts w:ascii="Calibri" w:hAnsi="Calibri" w:cs="Calibri"/>
          <w:color w:val="0D0D0D"/>
        </w:rPr>
        <w:tab/>
        <w:t>Explain the characteristics of different transfer modes (</w:t>
      </w:r>
      <w:r w:rsidR="00A73855" w:rsidRPr="00E91F7F">
        <w:rPr>
          <w:rFonts w:ascii="Calibri" w:hAnsi="Calibri" w:cs="Calibri"/>
          <w:color w:val="0D0D0D"/>
        </w:rPr>
        <w:t>e.g.</w:t>
      </w:r>
      <w:r w:rsidRPr="00E91F7F">
        <w:rPr>
          <w:rFonts w:ascii="Calibri" w:hAnsi="Calibri" w:cs="Calibri"/>
          <w:color w:val="0D0D0D"/>
        </w:rPr>
        <w:t xml:space="preserve"> short circuit, globular, spray</w:t>
      </w:r>
      <w:r w:rsidR="00A73855" w:rsidRPr="00E91F7F">
        <w:rPr>
          <w:rFonts w:ascii="Calibri" w:hAnsi="Calibri" w:cs="Calibri"/>
          <w:color w:val="0D0D0D"/>
        </w:rPr>
        <w:t xml:space="preserve"> </w:t>
      </w:r>
      <w:r w:rsidRPr="00E91F7F">
        <w:rPr>
          <w:rFonts w:ascii="Calibri" w:hAnsi="Calibri" w:cs="Calibri"/>
          <w:color w:val="0D0D0D"/>
        </w:rPr>
        <w:t>transfer, pulsed spray transfer).</w:t>
      </w:r>
    </w:p>
    <w:p w14:paraId="2C2F6BF6" w14:textId="77777777" w:rsidR="00A73855" w:rsidRPr="00E91F7F" w:rsidRDefault="00605277" w:rsidP="00E91F7F">
      <w:pPr>
        <w:spacing w:after="0" w:line="240" w:lineRule="auto"/>
        <w:rPr>
          <w:rFonts w:ascii="Calibri" w:hAnsi="Calibri" w:cs="Calibri"/>
        </w:rPr>
      </w:pPr>
      <w:r w:rsidRPr="00E91F7F">
        <w:rPr>
          <w:rFonts w:ascii="Calibri" w:hAnsi="Calibri" w:cs="Calibri"/>
          <w:color w:val="0D0D0D"/>
        </w:rPr>
        <w:t xml:space="preserve">4.1.8. </w:t>
      </w:r>
      <w:r w:rsidRPr="00E91F7F">
        <w:rPr>
          <w:rFonts w:ascii="Calibri" w:hAnsi="Calibri" w:cs="Calibri"/>
          <w:color w:val="0D0D0D"/>
        </w:rPr>
        <w:tab/>
      </w:r>
      <w:r w:rsidR="003A7BE6" w:rsidRPr="00E91F7F">
        <w:rPr>
          <w:rFonts w:ascii="Calibri" w:hAnsi="Calibri" w:cs="Calibri"/>
        </w:rPr>
        <w:t xml:space="preserve">Describe the relationship between wire feed speed, current and voltage. </w:t>
      </w:r>
    </w:p>
    <w:p w14:paraId="6722913C" w14:textId="54F3E89B" w:rsidR="00605277" w:rsidRPr="00E91F7F" w:rsidRDefault="00605277" w:rsidP="00E91F7F">
      <w:pPr>
        <w:spacing w:after="0" w:line="240" w:lineRule="auto"/>
        <w:rPr>
          <w:rFonts w:ascii="Calibri" w:hAnsi="Calibri" w:cs="Calibri"/>
        </w:rPr>
      </w:pPr>
      <w:r w:rsidRPr="00E91F7F">
        <w:rPr>
          <w:rFonts w:ascii="Calibri" w:hAnsi="Calibri" w:cs="Calibri"/>
          <w:color w:val="0D0D0D"/>
        </w:rPr>
        <w:t xml:space="preserve">4.1.10. </w:t>
      </w:r>
      <w:r w:rsidRPr="00E91F7F">
        <w:rPr>
          <w:rFonts w:ascii="Calibri" w:hAnsi="Calibri" w:cs="Calibri"/>
          <w:color w:val="0D0D0D"/>
        </w:rPr>
        <w:tab/>
        <w:t>Describe the effects of wire size on deposition rate and current ranges.</w:t>
      </w:r>
    </w:p>
    <w:p w14:paraId="5BF5DD42" w14:textId="77777777" w:rsidR="008132BC" w:rsidRPr="00E91F7F" w:rsidRDefault="00605277"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4.1.11. </w:t>
      </w:r>
      <w:r w:rsidRPr="00E91F7F">
        <w:rPr>
          <w:rFonts w:ascii="Calibri" w:hAnsi="Calibri" w:cs="Calibri"/>
          <w:color w:val="0D0D0D"/>
        </w:rPr>
        <w:tab/>
      </w:r>
      <w:r w:rsidR="008132BC" w:rsidRPr="00E91F7F">
        <w:rPr>
          <w:rFonts w:ascii="Calibri" w:hAnsi="Calibri" w:cs="Calibri"/>
          <w:color w:val="0D0D0D"/>
        </w:rPr>
        <w:t xml:space="preserve">Identify the characteristics of a stable arc, arc voltage and arc length.  </w:t>
      </w:r>
    </w:p>
    <w:p w14:paraId="0889318D" w14:textId="5B9A2B3C" w:rsidR="008132BC" w:rsidRPr="00E91F7F" w:rsidRDefault="00605277"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4.1.12. </w:t>
      </w:r>
      <w:r w:rsidRPr="00E91F7F">
        <w:rPr>
          <w:rFonts w:ascii="Calibri" w:hAnsi="Calibri" w:cs="Calibri"/>
          <w:color w:val="0D0D0D"/>
        </w:rPr>
        <w:tab/>
      </w:r>
      <w:r w:rsidR="008132BC" w:rsidRPr="00E91F7F">
        <w:rPr>
          <w:rFonts w:ascii="Calibri" w:hAnsi="Calibri" w:cs="Calibri"/>
          <w:color w:val="0D0D0D"/>
        </w:rPr>
        <w:t>Describe the relationship of current and voltage as it applies to constant voltage power sources.</w:t>
      </w:r>
    </w:p>
    <w:p w14:paraId="4479786F" w14:textId="7981DF7E" w:rsidR="00585411" w:rsidRPr="00E91F7F" w:rsidRDefault="00585411"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4.1.13</w:t>
      </w:r>
      <w:r w:rsidR="00A73855" w:rsidRPr="00E91F7F">
        <w:rPr>
          <w:rFonts w:ascii="Calibri" w:hAnsi="Calibri" w:cs="Calibri"/>
          <w:color w:val="0D0D0D"/>
        </w:rPr>
        <w:t>.</w:t>
      </w:r>
      <w:r w:rsidRPr="00E91F7F">
        <w:rPr>
          <w:rFonts w:ascii="Calibri" w:hAnsi="Calibri" w:cs="Calibri"/>
          <w:color w:val="0D0D0D"/>
        </w:rPr>
        <w:tab/>
        <w:t>Explain conditions when arc blow occurs and how to reduce arc blow.</w:t>
      </w:r>
    </w:p>
    <w:p w14:paraId="42FC97E8" w14:textId="03C2379B" w:rsidR="000F5A4B" w:rsidRPr="00E91F7F" w:rsidRDefault="00A73855"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4.1.14.</w:t>
      </w:r>
      <w:r w:rsidRPr="00E91F7F">
        <w:rPr>
          <w:rFonts w:ascii="Calibri" w:hAnsi="Calibri" w:cs="Calibri"/>
          <w:color w:val="0D0D0D"/>
        </w:rPr>
        <w:tab/>
      </w:r>
      <w:r w:rsidR="000F5A4B" w:rsidRPr="00E91F7F">
        <w:rPr>
          <w:rFonts w:ascii="Calibri" w:hAnsi="Calibri" w:cs="Calibri"/>
          <w:color w:val="0D0D0D"/>
        </w:rPr>
        <w:t>Describe how polarity affects the arc welding process.</w:t>
      </w:r>
    </w:p>
    <w:p w14:paraId="56BFFC4F" w14:textId="66757303" w:rsidR="00974808" w:rsidRPr="00E91F7F" w:rsidRDefault="00974808"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4.1.16</w:t>
      </w:r>
      <w:r w:rsidR="00A73855" w:rsidRPr="00E91F7F">
        <w:rPr>
          <w:rFonts w:ascii="Calibri" w:hAnsi="Calibri" w:cs="Calibri"/>
          <w:color w:val="0D0D0D"/>
        </w:rPr>
        <w:t>.</w:t>
      </w:r>
      <w:r w:rsidR="00A73855" w:rsidRPr="00E91F7F">
        <w:rPr>
          <w:rFonts w:ascii="Calibri" w:hAnsi="Calibri" w:cs="Calibri"/>
          <w:color w:val="0D0D0D"/>
        </w:rPr>
        <w:tab/>
      </w:r>
      <w:r w:rsidRPr="00E91F7F">
        <w:rPr>
          <w:rFonts w:ascii="Calibri" w:hAnsi="Calibri" w:cs="Calibri"/>
          <w:color w:val="0D0D0D"/>
        </w:rPr>
        <w:t>Compare transformers, rectifiers and inverters in relation to the arc welding process.</w:t>
      </w:r>
    </w:p>
    <w:p w14:paraId="4781707E" w14:textId="56DD526C" w:rsidR="00FD0DED" w:rsidRPr="00E91F7F" w:rsidRDefault="00FD0DED" w:rsidP="00E91F7F">
      <w:pPr>
        <w:spacing w:after="0" w:line="240" w:lineRule="auto"/>
        <w:rPr>
          <w:rFonts w:ascii="Calibri" w:hAnsi="Calibri" w:cs="Calibri"/>
          <w:b/>
        </w:rPr>
      </w:pPr>
    </w:p>
    <w:p w14:paraId="6F7C1AAE" w14:textId="73089261" w:rsidR="00E02B33" w:rsidRPr="00E91F7F" w:rsidRDefault="00A73855" w:rsidP="00E91F7F">
      <w:pPr>
        <w:spacing w:after="0" w:line="240" w:lineRule="auto"/>
        <w:ind w:left="1440" w:hanging="1440"/>
        <w:rPr>
          <w:rFonts w:ascii="Calibri" w:hAnsi="Calibri" w:cs="Calibri"/>
          <w:b/>
        </w:rPr>
      </w:pPr>
      <w:r w:rsidRPr="00E91F7F">
        <w:rPr>
          <w:rFonts w:ascii="Calibri" w:hAnsi="Calibri" w:cs="Calibri"/>
          <w:b/>
        </w:rPr>
        <w:t>Outcome</w:t>
      </w:r>
      <w:r w:rsidR="00E02B33" w:rsidRPr="00E91F7F">
        <w:rPr>
          <w:rFonts w:ascii="Calibri" w:hAnsi="Calibri" w:cs="Calibri"/>
          <w:b/>
        </w:rPr>
        <w:t xml:space="preserve"> </w:t>
      </w:r>
      <w:r w:rsidR="00437C6E" w:rsidRPr="00E91F7F">
        <w:rPr>
          <w:rFonts w:ascii="Calibri" w:hAnsi="Calibri" w:cs="Calibri"/>
          <w:b/>
        </w:rPr>
        <w:t xml:space="preserve">4.2. </w:t>
      </w:r>
      <w:r w:rsidR="00437C6E" w:rsidRPr="00E91F7F">
        <w:rPr>
          <w:rFonts w:ascii="Calibri" w:hAnsi="Calibri" w:cs="Calibri"/>
          <w:b/>
        </w:rPr>
        <w:tab/>
        <w:t>Metallurgy of Welding</w:t>
      </w:r>
      <w:r w:rsidRPr="00E91F7F">
        <w:rPr>
          <w:rFonts w:ascii="Calibri" w:hAnsi="Calibri" w:cs="Calibri"/>
          <w:b/>
        </w:rPr>
        <w:t xml:space="preserve">: </w:t>
      </w:r>
      <w:r w:rsidR="00437C6E" w:rsidRPr="00E91F7F">
        <w:rPr>
          <w:rFonts w:ascii="Calibri" w:hAnsi="Calibri" w:cs="Calibri"/>
        </w:rPr>
        <w:t>Apply the metallurgy of welding to the processes of joining metal.</w:t>
      </w:r>
    </w:p>
    <w:p w14:paraId="071870A9" w14:textId="77777777" w:rsidR="00E02B33" w:rsidRPr="00E91F7F" w:rsidRDefault="00E02B33" w:rsidP="00E91F7F">
      <w:pPr>
        <w:spacing w:after="0" w:line="240" w:lineRule="auto"/>
        <w:ind w:left="1440" w:hanging="1440"/>
        <w:rPr>
          <w:rFonts w:ascii="Calibri" w:hAnsi="Calibri" w:cs="Calibri"/>
        </w:rPr>
      </w:pPr>
    </w:p>
    <w:p w14:paraId="4FA6C927" w14:textId="77777777" w:rsidR="00E02B33" w:rsidRPr="00E91F7F" w:rsidRDefault="00E02B33" w:rsidP="00E91F7F">
      <w:pPr>
        <w:spacing w:after="0" w:line="240" w:lineRule="auto"/>
        <w:ind w:left="1440" w:hanging="1440"/>
        <w:rPr>
          <w:rFonts w:ascii="Calibri" w:hAnsi="Calibri" w:cs="Calibri"/>
          <w:b/>
        </w:rPr>
      </w:pPr>
      <w:r w:rsidRPr="00E91F7F">
        <w:rPr>
          <w:rFonts w:ascii="Calibri" w:hAnsi="Calibri" w:cs="Calibri"/>
          <w:b/>
        </w:rPr>
        <w:t>Competencies</w:t>
      </w:r>
    </w:p>
    <w:p w14:paraId="4C7FBB21" w14:textId="77777777" w:rsidR="00437C6E" w:rsidRPr="00E91F7F" w:rsidRDefault="00437C6E"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4.2.1. </w:t>
      </w:r>
      <w:r w:rsidRPr="00E91F7F">
        <w:rPr>
          <w:rFonts w:ascii="Calibri" w:eastAsia="Times New Roman" w:hAnsi="Calibri" w:cs="Calibri"/>
          <w:color w:val="0D0D0D" w:themeColor="text1" w:themeTint="F2"/>
        </w:rPr>
        <w:tab/>
        <w:t>Explain phases of matter and phase changes during solidification.</w:t>
      </w:r>
    </w:p>
    <w:p w14:paraId="5B3AB249" w14:textId="77777777" w:rsidR="00437C6E" w:rsidRPr="00E91F7F" w:rsidRDefault="00437C6E"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4.2.2. </w:t>
      </w:r>
      <w:r w:rsidRPr="00E91F7F">
        <w:rPr>
          <w:rFonts w:ascii="Calibri" w:eastAsia="Times New Roman" w:hAnsi="Calibri" w:cs="Calibri"/>
          <w:color w:val="0D0D0D" w:themeColor="text1" w:themeTint="F2"/>
        </w:rPr>
        <w:tab/>
        <w:t>Explain how the common crystal structure in metallic materials affects welds.</w:t>
      </w:r>
    </w:p>
    <w:p w14:paraId="75D6776D" w14:textId="77777777" w:rsidR="00437C6E" w:rsidRPr="00E91F7F" w:rsidRDefault="00437C6E"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4.2.3. </w:t>
      </w:r>
      <w:r w:rsidRPr="00E91F7F">
        <w:rPr>
          <w:rFonts w:ascii="Calibri" w:eastAsia="Times New Roman" w:hAnsi="Calibri" w:cs="Calibri"/>
          <w:color w:val="0D0D0D" w:themeColor="text1" w:themeTint="F2"/>
        </w:rPr>
        <w:tab/>
        <w:t>Explain point, line and surface imperfection in metal crystal structure.</w:t>
      </w:r>
    </w:p>
    <w:p w14:paraId="3FB099CB" w14:textId="77777777" w:rsidR="00437C6E" w:rsidRPr="00E91F7F" w:rsidRDefault="00437C6E"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4.2.4. </w:t>
      </w:r>
      <w:r w:rsidRPr="00E91F7F">
        <w:rPr>
          <w:rFonts w:ascii="Calibri" w:eastAsia="Times New Roman" w:hAnsi="Calibri" w:cs="Calibri"/>
          <w:color w:val="0D0D0D" w:themeColor="text1" w:themeTint="F2"/>
        </w:rPr>
        <w:tab/>
        <w:t>Explain the types of weld imperfections and indicate their effects on material properties.</w:t>
      </w:r>
    </w:p>
    <w:p w14:paraId="7508CAB3" w14:textId="77777777" w:rsidR="00437C6E" w:rsidRPr="00E91F7F" w:rsidRDefault="00437C6E"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4.2.5. </w:t>
      </w:r>
      <w:r w:rsidRPr="00E91F7F">
        <w:rPr>
          <w:rFonts w:ascii="Calibri" w:eastAsia="Times New Roman" w:hAnsi="Calibri" w:cs="Calibri"/>
          <w:color w:val="0D0D0D" w:themeColor="text1" w:themeTint="F2"/>
        </w:rPr>
        <w:tab/>
        <w:t>Explain grain boundaries.</w:t>
      </w:r>
    </w:p>
    <w:p w14:paraId="6D551994" w14:textId="77777777" w:rsidR="00437C6E" w:rsidRPr="00E91F7F" w:rsidRDefault="00437C6E"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4.2.6. </w:t>
      </w:r>
      <w:r w:rsidRPr="00E91F7F">
        <w:rPr>
          <w:rFonts w:ascii="Calibri" w:eastAsia="Times New Roman" w:hAnsi="Calibri" w:cs="Calibri"/>
          <w:color w:val="0D0D0D" w:themeColor="text1" w:themeTint="F2"/>
        </w:rPr>
        <w:tab/>
        <w:t>Explain allotropic phase changes as a function of temperature.</w:t>
      </w:r>
    </w:p>
    <w:p w14:paraId="74C339F9" w14:textId="77777777" w:rsidR="00437C6E" w:rsidRPr="00E91F7F" w:rsidRDefault="00437C6E"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4.2.7. </w:t>
      </w:r>
      <w:r w:rsidRPr="00E91F7F">
        <w:rPr>
          <w:rFonts w:ascii="Calibri" w:eastAsia="Times New Roman" w:hAnsi="Calibri" w:cs="Calibri"/>
          <w:color w:val="0D0D0D" w:themeColor="text1" w:themeTint="F2"/>
        </w:rPr>
        <w:tab/>
        <w:t>Explain the production of ferrous and nonferrous alloys.</w:t>
      </w:r>
    </w:p>
    <w:p w14:paraId="499E76A9" w14:textId="4EBEAFFB" w:rsidR="00437C6E" w:rsidRPr="00E91F7F" w:rsidRDefault="00437C6E"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4.2.9. </w:t>
      </w:r>
      <w:r w:rsidRPr="00E91F7F">
        <w:rPr>
          <w:rFonts w:ascii="Calibri" w:eastAsia="Times New Roman" w:hAnsi="Calibri" w:cs="Calibri"/>
          <w:color w:val="0D0D0D" w:themeColor="text1" w:themeTint="F2"/>
        </w:rPr>
        <w:tab/>
        <w:t>Explain how the constituent structure of eutectoid steel changes when it is slowly cooled from</w:t>
      </w:r>
      <w:r w:rsidR="00A73855" w:rsidRPr="00E91F7F">
        <w:rPr>
          <w:rFonts w:ascii="Calibri" w:eastAsia="Times New Roman" w:hAnsi="Calibri" w:cs="Calibri"/>
          <w:color w:val="0D0D0D" w:themeColor="text1" w:themeTint="F2"/>
        </w:rPr>
        <w:t xml:space="preserve"> </w:t>
      </w:r>
      <w:r w:rsidRPr="00E91F7F">
        <w:rPr>
          <w:rFonts w:ascii="Calibri" w:eastAsia="Times New Roman" w:hAnsi="Calibri" w:cs="Calibri"/>
          <w:color w:val="0D0D0D" w:themeColor="text1" w:themeTint="F2"/>
        </w:rPr>
        <w:t>austenite to pearlite and when it is rapidly cooled from austenite to martensite.</w:t>
      </w:r>
    </w:p>
    <w:p w14:paraId="5F3AFBDF" w14:textId="77777777" w:rsidR="00437C6E" w:rsidRPr="00E91F7F" w:rsidRDefault="00437C6E"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4.2.11. </w:t>
      </w:r>
      <w:r w:rsidRPr="00E91F7F">
        <w:rPr>
          <w:rFonts w:ascii="Calibri" w:eastAsia="Times New Roman" w:hAnsi="Calibri" w:cs="Calibri"/>
          <w:color w:val="0D0D0D" w:themeColor="text1" w:themeTint="F2"/>
        </w:rPr>
        <w:tab/>
        <w:t>Identify the phases present in the two‐phase pro‐eutectoid ferrite region.</w:t>
      </w:r>
    </w:p>
    <w:p w14:paraId="7394AB9C" w14:textId="6CA04582" w:rsidR="002D0F51" w:rsidRPr="00E91F7F" w:rsidRDefault="00437C6E"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4.2.12. </w:t>
      </w:r>
      <w:r w:rsidRPr="00E91F7F">
        <w:rPr>
          <w:rFonts w:ascii="Calibri" w:eastAsia="Times New Roman" w:hAnsi="Calibri" w:cs="Calibri"/>
          <w:color w:val="0D0D0D" w:themeColor="text1" w:themeTint="F2"/>
        </w:rPr>
        <w:tab/>
        <w:t>Explain transformation strengthening, deformation strengthening and precipitation</w:t>
      </w:r>
      <w:r w:rsidR="00A73855" w:rsidRPr="00E91F7F">
        <w:rPr>
          <w:rFonts w:ascii="Calibri" w:eastAsia="Times New Roman" w:hAnsi="Calibri" w:cs="Calibri"/>
          <w:color w:val="0D0D0D" w:themeColor="text1" w:themeTint="F2"/>
        </w:rPr>
        <w:t xml:space="preserve"> </w:t>
      </w:r>
      <w:r w:rsidRPr="00E91F7F">
        <w:rPr>
          <w:rFonts w:ascii="Calibri" w:eastAsia="Times New Roman" w:hAnsi="Calibri" w:cs="Calibri"/>
          <w:color w:val="0D0D0D" w:themeColor="text1" w:themeTint="F2"/>
        </w:rPr>
        <w:t>strengthening.</w:t>
      </w:r>
    </w:p>
    <w:p w14:paraId="1D1E2BB3" w14:textId="2D4675F2" w:rsidR="00E02B33" w:rsidRPr="00E91F7F" w:rsidRDefault="00E02B33" w:rsidP="00E91F7F">
      <w:pPr>
        <w:spacing w:after="0" w:line="240" w:lineRule="auto"/>
        <w:outlineLvl w:val="0"/>
        <w:rPr>
          <w:rFonts w:ascii="Calibri" w:eastAsia="Times New Roman" w:hAnsi="Calibri" w:cs="Calibri"/>
          <w:i/>
          <w:color w:val="0D0D0D" w:themeColor="text1" w:themeTint="F2"/>
        </w:rPr>
      </w:pPr>
    </w:p>
    <w:p w14:paraId="11AB6B0D" w14:textId="62B276E3" w:rsidR="00E02B33" w:rsidRPr="00E91F7F" w:rsidRDefault="00A73855" w:rsidP="00E91F7F">
      <w:pPr>
        <w:spacing w:after="0" w:line="240" w:lineRule="auto"/>
        <w:ind w:left="1440" w:hanging="1440"/>
        <w:rPr>
          <w:rFonts w:ascii="Calibri" w:hAnsi="Calibri" w:cs="Calibri"/>
          <w:b/>
        </w:rPr>
      </w:pPr>
      <w:r w:rsidRPr="00E91F7F">
        <w:rPr>
          <w:rFonts w:ascii="Calibri" w:hAnsi="Calibri" w:cs="Calibri"/>
          <w:b/>
        </w:rPr>
        <w:t>Outcome</w:t>
      </w:r>
      <w:r w:rsidR="00E02B33" w:rsidRPr="00E91F7F">
        <w:rPr>
          <w:rFonts w:ascii="Calibri" w:hAnsi="Calibri" w:cs="Calibri"/>
          <w:b/>
        </w:rPr>
        <w:t xml:space="preserve"> </w:t>
      </w:r>
      <w:r w:rsidR="00A071DF" w:rsidRPr="00E91F7F">
        <w:rPr>
          <w:rFonts w:ascii="Calibri" w:hAnsi="Calibri" w:cs="Calibri"/>
          <w:b/>
        </w:rPr>
        <w:t xml:space="preserve">4.3. </w:t>
      </w:r>
      <w:r w:rsidR="00A071DF" w:rsidRPr="00E91F7F">
        <w:rPr>
          <w:rFonts w:ascii="Calibri" w:hAnsi="Calibri" w:cs="Calibri"/>
          <w:b/>
        </w:rPr>
        <w:tab/>
        <w:t>Arc Welding Processes</w:t>
      </w:r>
      <w:r w:rsidRPr="00E91F7F">
        <w:rPr>
          <w:rFonts w:ascii="Calibri" w:hAnsi="Calibri" w:cs="Calibri"/>
          <w:b/>
        </w:rPr>
        <w:t xml:space="preserve">: </w:t>
      </w:r>
      <w:r w:rsidR="00BC5C09" w:rsidRPr="00E91F7F">
        <w:rPr>
          <w:rFonts w:ascii="Calibri" w:hAnsi="Calibri" w:cs="Calibri"/>
        </w:rPr>
        <w:t>Perform types of welds in the six positions using arc welding processes.</w:t>
      </w:r>
    </w:p>
    <w:p w14:paraId="7836868B" w14:textId="77777777" w:rsidR="00E02B33" w:rsidRPr="00E91F7F" w:rsidRDefault="00E02B33" w:rsidP="00E91F7F">
      <w:pPr>
        <w:spacing w:after="0" w:line="240" w:lineRule="auto"/>
        <w:ind w:left="1440" w:hanging="1440"/>
        <w:rPr>
          <w:rFonts w:ascii="Calibri" w:hAnsi="Calibri" w:cs="Calibri"/>
        </w:rPr>
      </w:pPr>
    </w:p>
    <w:p w14:paraId="5ED484DF" w14:textId="77777777" w:rsidR="00E02B33" w:rsidRPr="00E91F7F" w:rsidRDefault="00E02B33" w:rsidP="00E91F7F">
      <w:pPr>
        <w:spacing w:after="0" w:line="240" w:lineRule="auto"/>
        <w:ind w:left="1440" w:hanging="1440"/>
        <w:rPr>
          <w:rFonts w:ascii="Calibri" w:hAnsi="Calibri" w:cs="Calibri"/>
          <w:b/>
        </w:rPr>
      </w:pPr>
      <w:r w:rsidRPr="00E91F7F">
        <w:rPr>
          <w:rFonts w:ascii="Calibri" w:hAnsi="Calibri" w:cs="Calibri"/>
          <w:b/>
        </w:rPr>
        <w:t>Competencies</w:t>
      </w:r>
    </w:p>
    <w:p w14:paraId="19FA3AF4" w14:textId="77777777" w:rsidR="00FF6521" w:rsidRPr="00E91F7F" w:rsidRDefault="00FF6521"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4.3.1. </w:t>
      </w:r>
      <w:r w:rsidRPr="00E91F7F">
        <w:rPr>
          <w:rFonts w:ascii="Calibri" w:eastAsia="Times New Roman" w:hAnsi="Calibri" w:cs="Calibri"/>
          <w:color w:val="0D0D0D" w:themeColor="text1" w:themeTint="F2"/>
        </w:rPr>
        <w:tab/>
        <w:t>Identify types of ferrous and nonferrous materials to be joined.</w:t>
      </w:r>
    </w:p>
    <w:p w14:paraId="339DB6FA" w14:textId="59C67CCE" w:rsidR="00FF6521" w:rsidRPr="00E91F7F" w:rsidRDefault="00FF6521"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4.3.2. </w:t>
      </w:r>
      <w:r w:rsidRPr="00E91F7F">
        <w:rPr>
          <w:rFonts w:ascii="Calibri" w:eastAsia="Times New Roman" w:hAnsi="Calibri" w:cs="Calibri"/>
          <w:color w:val="0D0D0D" w:themeColor="text1" w:themeTint="F2"/>
        </w:rPr>
        <w:tab/>
        <w:t>Select the types of weld required for product</w:t>
      </w:r>
      <w:r w:rsidR="00BC5C09" w:rsidRPr="00E91F7F">
        <w:rPr>
          <w:rFonts w:ascii="Calibri" w:eastAsia="Times New Roman" w:hAnsi="Calibri" w:cs="Calibri"/>
          <w:color w:val="0D0D0D" w:themeColor="text1" w:themeTint="F2"/>
        </w:rPr>
        <w:t xml:space="preserve"> </w:t>
      </w:r>
      <w:r w:rsidRPr="00E91F7F">
        <w:rPr>
          <w:rFonts w:ascii="Calibri" w:eastAsia="Times New Roman" w:hAnsi="Calibri" w:cs="Calibri"/>
          <w:color w:val="0D0D0D" w:themeColor="text1" w:themeTint="F2"/>
        </w:rPr>
        <w:t>specifications.</w:t>
      </w:r>
    </w:p>
    <w:p w14:paraId="3453FD02" w14:textId="6A38B51F" w:rsidR="00FF6521" w:rsidRPr="00E91F7F" w:rsidRDefault="00FF6521"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4.3.3. </w:t>
      </w:r>
      <w:r w:rsidRPr="00E91F7F">
        <w:rPr>
          <w:rFonts w:ascii="Calibri" w:eastAsia="Times New Roman" w:hAnsi="Calibri" w:cs="Calibri"/>
          <w:color w:val="0D0D0D" w:themeColor="text1" w:themeTint="F2"/>
        </w:rPr>
        <w:tab/>
        <w:t>Explain electrode and filler metal classification systems and procedures for handling and</w:t>
      </w:r>
      <w:r w:rsidR="00A73855" w:rsidRPr="00E91F7F">
        <w:rPr>
          <w:rFonts w:ascii="Calibri" w:eastAsia="Times New Roman" w:hAnsi="Calibri" w:cs="Calibri"/>
          <w:color w:val="0D0D0D" w:themeColor="text1" w:themeTint="F2"/>
        </w:rPr>
        <w:t xml:space="preserve"> </w:t>
      </w:r>
      <w:r w:rsidRPr="00E91F7F">
        <w:rPr>
          <w:rFonts w:ascii="Calibri" w:eastAsia="Times New Roman" w:hAnsi="Calibri" w:cs="Calibri"/>
          <w:color w:val="0D0D0D" w:themeColor="text1" w:themeTint="F2"/>
        </w:rPr>
        <w:t>storing.</w:t>
      </w:r>
    </w:p>
    <w:p w14:paraId="151E0035" w14:textId="77777777" w:rsidR="00FF6521" w:rsidRPr="00E91F7F" w:rsidRDefault="00FF6521"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4.3.4. </w:t>
      </w:r>
      <w:r w:rsidRPr="00E91F7F">
        <w:rPr>
          <w:rFonts w:ascii="Calibri" w:eastAsia="Times New Roman" w:hAnsi="Calibri" w:cs="Calibri"/>
          <w:color w:val="0D0D0D" w:themeColor="text1" w:themeTint="F2"/>
        </w:rPr>
        <w:tab/>
        <w:t>Select an arc welding process based on product specifications.</w:t>
      </w:r>
    </w:p>
    <w:p w14:paraId="3AFAB9DC" w14:textId="08886E4B" w:rsidR="00FF6521" w:rsidRPr="00E91F7F" w:rsidRDefault="00FF6521"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4.3.7. </w:t>
      </w:r>
      <w:r w:rsidRPr="00E91F7F">
        <w:rPr>
          <w:rFonts w:ascii="Calibri" w:eastAsia="Times New Roman" w:hAnsi="Calibri" w:cs="Calibri"/>
          <w:color w:val="0D0D0D" w:themeColor="text1" w:themeTint="F2"/>
        </w:rPr>
        <w:tab/>
        <w:t xml:space="preserve">Join materials using the flux </w:t>
      </w:r>
      <w:r w:rsidR="00A73855" w:rsidRPr="00E91F7F">
        <w:rPr>
          <w:rFonts w:ascii="Calibri" w:eastAsia="Times New Roman" w:hAnsi="Calibri" w:cs="Calibri"/>
          <w:color w:val="0D0D0D" w:themeColor="text1" w:themeTint="F2"/>
        </w:rPr>
        <w:t>cored</w:t>
      </w:r>
      <w:r w:rsidRPr="00E91F7F">
        <w:rPr>
          <w:rFonts w:ascii="Calibri" w:eastAsia="Times New Roman" w:hAnsi="Calibri" w:cs="Calibri"/>
          <w:color w:val="0D0D0D" w:themeColor="text1" w:themeTint="F2"/>
        </w:rPr>
        <w:t xml:space="preserve"> arc welding (FCAW) process.</w:t>
      </w:r>
    </w:p>
    <w:p w14:paraId="3FB90723" w14:textId="77777777" w:rsidR="00FF6521" w:rsidRPr="00E91F7F" w:rsidRDefault="00FF6521"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4.3.9. </w:t>
      </w:r>
      <w:r w:rsidRPr="00E91F7F">
        <w:rPr>
          <w:rFonts w:ascii="Calibri" w:eastAsia="Times New Roman" w:hAnsi="Calibri" w:cs="Calibri"/>
          <w:color w:val="0D0D0D" w:themeColor="text1" w:themeTint="F2"/>
        </w:rPr>
        <w:tab/>
        <w:t>Join materials using the gas tungsten arc welding (GTAW) process.</w:t>
      </w:r>
    </w:p>
    <w:p w14:paraId="60DE9062" w14:textId="52B42E68" w:rsidR="007A3269" w:rsidRPr="00E91F7F" w:rsidRDefault="007A3269" w:rsidP="00E91F7F">
      <w:pPr>
        <w:spacing w:after="0" w:line="240" w:lineRule="auto"/>
        <w:rPr>
          <w:rFonts w:ascii="Calibri" w:eastAsia="Times New Roman" w:hAnsi="Calibri" w:cs="Calibri"/>
          <w:i/>
          <w:color w:val="0D0D0D" w:themeColor="text1" w:themeTint="F2"/>
        </w:rPr>
      </w:pPr>
    </w:p>
    <w:p w14:paraId="65653AE6" w14:textId="48589855" w:rsidR="00A73855" w:rsidRPr="00E91F7F" w:rsidRDefault="00A73855" w:rsidP="00E91F7F">
      <w:pPr>
        <w:spacing w:after="0" w:line="240" w:lineRule="auto"/>
        <w:rPr>
          <w:rFonts w:ascii="Calibri" w:eastAsia="Times New Roman" w:hAnsi="Calibri" w:cs="Calibri"/>
          <w:i/>
          <w:color w:val="0D0D0D" w:themeColor="text1" w:themeTint="F2"/>
        </w:rPr>
      </w:pPr>
    </w:p>
    <w:p w14:paraId="09D8BDB6" w14:textId="77777777" w:rsidR="00A73855" w:rsidRPr="00E91F7F" w:rsidRDefault="00A73855" w:rsidP="00E91F7F">
      <w:pPr>
        <w:spacing w:after="0" w:line="240" w:lineRule="auto"/>
        <w:rPr>
          <w:rFonts w:ascii="Calibri" w:hAnsi="Calibri" w:cs="Calibri"/>
          <w:b/>
        </w:rPr>
      </w:pPr>
    </w:p>
    <w:p w14:paraId="62B45676" w14:textId="7227222B" w:rsidR="00E02B33" w:rsidRPr="00E91F7F" w:rsidRDefault="00A73855" w:rsidP="00E91F7F">
      <w:pPr>
        <w:spacing w:after="0" w:line="240" w:lineRule="auto"/>
        <w:ind w:left="1440" w:hanging="1440"/>
        <w:rPr>
          <w:rFonts w:ascii="Calibri" w:hAnsi="Calibri" w:cs="Calibri"/>
          <w:b/>
        </w:rPr>
      </w:pPr>
      <w:r w:rsidRPr="00E91F7F">
        <w:rPr>
          <w:rFonts w:ascii="Calibri" w:hAnsi="Calibri" w:cs="Calibri"/>
          <w:b/>
        </w:rPr>
        <w:t>Outcome</w:t>
      </w:r>
      <w:r w:rsidR="00E02B33" w:rsidRPr="00E91F7F">
        <w:rPr>
          <w:rFonts w:ascii="Calibri" w:hAnsi="Calibri" w:cs="Calibri"/>
          <w:b/>
        </w:rPr>
        <w:t xml:space="preserve"> </w:t>
      </w:r>
      <w:r w:rsidR="00A071DF" w:rsidRPr="00E91F7F">
        <w:rPr>
          <w:rFonts w:ascii="Calibri" w:hAnsi="Calibri" w:cs="Calibri"/>
          <w:b/>
        </w:rPr>
        <w:t xml:space="preserve">4.5. </w:t>
      </w:r>
      <w:r w:rsidR="00A071DF" w:rsidRPr="00E91F7F">
        <w:rPr>
          <w:rFonts w:ascii="Calibri" w:hAnsi="Calibri" w:cs="Calibri"/>
          <w:b/>
        </w:rPr>
        <w:tab/>
        <w:t>Testing and Inspection</w:t>
      </w:r>
      <w:r w:rsidRPr="00E91F7F">
        <w:rPr>
          <w:rFonts w:ascii="Calibri" w:hAnsi="Calibri" w:cs="Calibri"/>
          <w:b/>
        </w:rPr>
        <w:t xml:space="preserve">: </w:t>
      </w:r>
      <w:r w:rsidR="00A071DF" w:rsidRPr="00E91F7F">
        <w:rPr>
          <w:rFonts w:ascii="Calibri" w:hAnsi="Calibri" w:cs="Calibri"/>
        </w:rPr>
        <w:t>Test and inspect joints and weld structures.</w:t>
      </w:r>
    </w:p>
    <w:p w14:paraId="3B65D432" w14:textId="77777777" w:rsidR="00E02B33" w:rsidRPr="00E91F7F" w:rsidRDefault="00E02B33" w:rsidP="00E91F7F">
      <w:pPr>
        <w:spacing w:after="0" w:line="240" w:lineRule="auto"/>
        <w:ind w:left="1440" w:hanging="1440"/>
        <w:rPr>
          <w:rFonts w:ascii="Calibri" w:hAnsi="Calibri" w:cs="Calibri"/>
        </w:rPr>
      </w:pPr>
    </w:p>
    <w:p w14:paraId="4C8A4826" w14:textId="77777777" w:rsidR="00E02B33" w:rsidRPr="00E91F7F" w:rsidRDefault="00E02B33" w:rsidP="00E91F7F">
      <w:pPr>
        <w:spacing w:after="0" w:line="240" w:lineRule="auto"/>
        <w:ind w:left="1440" w:hanging="1440"/>
        <w:rPr>
          <w:rFonts w:ascii="Calibri" w:hAnsi="Calibri" w:cs="Calibri"/>
          <w:b/>
        </w:rPr>
      </w:pPr>
      <w:r w:rsidRPr="00E91F7F">
        <w:rPr>
          <w:rFonts w:ascii="Calibri" w:hAnsi="Calibri" w:cs="Calibri"/>
          <w:b/>
        </w:rPr>
        <w:t>Competencies</w:t>
      </w:r>
    </w:p>
    <w:p w14:paraId="6FFEA64E" w14:textId="7777777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4.5.1. </w:t>
      </w:r>
      <w:r w:rsidRPr="00E91F7F">
        <w:rPr>
          <w:rFonts w:ascii="Calibri" w:eastAsia="Times New Roman" w:hAnsi="Calibri" w:cs="Calibri"/>
          <w:color w:val="0D0D0D" w:themeColor="text1" w:themeTint="F2"/>
        </w:rPr>
        <w:tab/>
        <w:t>Identify the factors considered in weld quality.</w:t>
      </w:r>
    </w:p>
    <w:p w14:paraId="173EE9A3" w14:textId="7777777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4.5.2. </w:t>
      </w:r>
      <w:r w:rsidRPr="00E91F7F">
        <w:rPr>
          <w:rFonts w:ascii="Calibri" w:eastAsia="Times New Roman" w:hAnsi="Calibri" w:cs="Calibri"/>
          <w:color w:val="0D0D0D" w:themeColor="text1" w:themeTint="F2"/>
        </w:rPr>
        <w:tab/>
        <w:t>Conduct a visual defect examination.</w:t>
      </w:r>
    </w:p>
    <w:p w14:paraId="6395C9E2" w14:textId="7777777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4.5.3. </w:t>
      </w:r>
      <w:r w:rsidRPr="00E91F7F">
        <w:rPr>
          <w:rFonts w:ascii="Calibri" w:eastAsia="Times New Roman" w:hAnsi="Calibri" w:cs="Calibri"/>
          <w:color w:val="0D0D0D" w:themeColor="text1" w:themeTint="F2"/>
        </w:rPr>
        <w:tab/>
        <w:t>Conduct destructive weldment testing.</w:t>
      </w:r>
    </w:p>
    <w:p w14:paraId="046EE1BC" w14:textId="7777777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4.5.4. </w:t>
      </w:r>
      <w:r w:rsidRPr="00E91F7F">
        <w:rPr>
          <w:rFonts w:ascii="Calibri" w:eastAsia="Times New Roman" w:hAnsi="Calibri" w:cs="Calibri"/>
          <w:color w:val="0D0D0D" w:themeColor="text1" w:themeTint="F2"/>
        </w:rPr>
        <w:tab/>
        <w:t>Conduct dye penetrant examination.</w:t>
      </w:r>
    </w:p>
    <w:p w14:paraId="2CD69BBA" w14:textId="7777777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4.5.5. </w:t>
      </w:r>
      <w:r w:rsidRPr="00E91F7F">
        <w:rPr>
          <w:rFonts w:ascii="Calibri" w:eastAsia="Times New Roman" w:hAnsi="Calibri" w:cs="Calibri"/>
          <w:color w:val="0D0D0D" w:themeColor="text1" w:themeTint="F2"/>
        </w:rPr>
        <w:tab/>
        <w:t>Conduct radiographic examination.</w:t>
      </w:r>
    </w:p>
    <w:p w14:paraId="4020EB6A" w14:textId="7777777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4.5.6. </w:t>
      </w:r>
      <w:r w:rsidRPr="00E91F7F">
        <w:rPr>
          <w:rFonts w:ascii="Calibri" w:eastAsia="Times New Roman" w:hAnsi="Calibri" w:cs="Calibri"/>
          <w:color w:val="0D0D0D" w:themeColor="text1" w:themeTint="F2"/>
        </w:rPr>
        <w:tab/>
        <w:t>Conduct eddy current examination.</w:t>
      </w:r>
    </w:p>
    <w:p w14:paraId="49F407DD" w14:textId="4C8A8F63" w:rsidR="002D0F51"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4.5.7. </w:t>
      </w:r>
      <w:r w:rsidRPr="00E91F7F">
        <w:rPr>
          <w:rFonts w:ascii="Calibri" w:eastAsia="Times New Roman" w:hAnsi="Calibri" w:cs="Calibri"/>
          <w:color w:val="0D0D0D" w:themeColor="text1" w:themeTint="F2"/>
        </w:rPr>
        <w:tab/>
        <w:t>Analyze weld structure test results to determine weld quality.</w:t>
      </w:r>
    </w:p>
    <w:p w14:paraId="7AABB036" w14:textId="31B3DFE1" w:rsidR="001B051A" w:rsidRPr="00E91F7F" w:rsidRDefault="001B051A"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4.5.8</w:t>
      </w:r>
      <w:r w:rsidR="00A73855" w:rsidRPr="00E91F7F">
        <w:rPr>
          <w:rFonts w:ascii="Calibri" w:eastAsia="Times New Roman" w:hAnsi="Calibri" w:cs="Calibri"/>
          <w:color w:val="0D0D0D" w:themeColor="text1" w:themeTint="F2"/>
        </w:rPr>
        <w:t>.</w:t>
      </w:r>
      <w:r w:rsidRPr="00E91F7F">
        <w:rPr>
          <w:rFonts w:ascii="Calibri" w:eastAsia="Times New Roman" w:hAnsi="Calibri" w:cs="Calibri"/>
          <w:color w:val="0D0D0D" w:themeColor="text1" w:themeTint="F2"/>
        </w:rPr>
        <w:tab/>
        <w:t>Describe emerging non-destructive examination process related to quality testing.</w:t>
      </w:r>
    </w:p>
    <w:p w14:paraId="1B714314" w14:textId="71FD052C" w:rsidR="00E02B33" w:rsidRPr="00E91F7F" w:rsidRDefault="00E02B33" w:rsidP="00E91F7F">
      <w:pPr>
        <w:spacing w:after="0" w:line="240" w:lineRule="auto"/>
        <w:outlineLvl w:val="0"/>
        <w:rPr>
          <w:rFonts w:ascii="Calibri" w:eastAsia="Times New Roman" w:hAnsi="Calibri" w:cs="Calibri"/>
          <w:i/>
          <w:color w:val="0D0D0D" w:themeColor="text1" w:themeTint="F2"/>
        </w:rPr>
      </w:pPr>
    </w:p>
    <w:p w14:paraId="6F5F4525" w14:textId="0E49D212" w:rsidR="00E02B33" w:rsidRPr="00E91F7F" w:rsidRDefault="00A73855" w:rsidP="00E91F7F">
      <w:pPr>
        <w:spacing w:after="0" w:line="240" w:lineRule="auto"/>
        <w:ind w:left="1440" w:hanging="1440"/>
        <w:rPr>
          <w:rFonts w:ascii="Calibri" w:hAnsi="Calibri" w:cs="Calibri"/>
          <w:b/>
        </w:rPr>
      </w:pPr>
      <w:r w:rsidRPr="00E91F7F">
        <w:rPr>
          <w:rFonts w:ascii="Calibri" w:hAnsi="Calibri" w:cs="Calibri"/>
          <w:b/>
        </w:rPr>
        <w:t>Outcome</w:t>
      </w:r>
      <w:r w:rsidR="00E02B33" w:rsidRPr="00E91F7F">
        <w:rPr>
          <w:rFonts w:ascii="Calibri" w:hAnsi="Calibri" w:cs="Calibri"/>
          <w:b/>
        </w:rPr>
        <w:t xml:space="preserve"> </w:t>
      </w:r>
      <w:r w:rsidR="00A071DF" w:rsidRPr="00E91F7F">
        <w:rPr>
          <w:rFonts w:ascii="Calibri" w:hAnsi="Calibri" w:cs="Calibri"/>
          <w:b/>
        </w:rPr>
        <w:t xml:space="preserve">4.6. </w:t>
      </w:r>
      <w:r w:rsidRPr="00E91F7F">
        <w:rPr>
          <w:rFonts w:ascii="Calibri" w:hAnsi="Calibri" w:cs="Calibri"/>
          <w:b/>
        </w:rPr>
        <w:tab/>
      </w:r>
      <w:r w:rsidR="00A071DF" w:rsidRPr="00E91F7F">
        <w:rPr>
          <w:rFonts w:ascii="Calibri" w:hAnsi="Calibri" w:cs="Calibri"/>
          <w:b/>
        </w:rPr>
        <w:t>Cutting</w:t>
      </w:r>
      <w:r w:rsidR="00274683" w:rsidRPr="00E91F7F">
        <w:rPr>
          <w:rFonts w:ascii="Calibri" w:hAnsi="Calibri" w:cs="Calibri"/>
          <w:b/>
        </w:rPr>
        <w:t xml:space="preserve"> Processes</w:t>
      </w:r>
      <w:r w:rsidRPr="00E91F7F">
        <w:rPr>
          <w:rFonts w:ascii="Calibri" w:hAnsi="Calibri" w:cs="Calibri"/>
          <w:b/>
        </w:rPr>
        <w:t xml:space="preserve">: </w:t>
      </w:r>
      <w:r w:rsidR="00A071DF" w:rsidRPr="00E91F7F">
        <w:rPr>
          <w:rFonts w:ascii="Calibri" w:hAnsi="Calibri" w:cs="Calibri"/>
        </w:rPr>
        <w:t>Cut materials using cutting processes.</w:t>
      </w:r>
    </w:p>
    <w:p w14:paraId="34EC8F15" w14:textId="77777777" w:rsidR="00E02B33" w:rsidRPr="00E91F7F" w:rsidRDefault="00E02B33" w:rsidP="00E91F7F">
      <w:pPr>
        <w:spacing w:after="0" w:line="240" w:lineRule="auto"/>
        <w:ind w:left="1440" w:hanging="1440"/>
        <w:rPr>
          <w:rFonts w:ascii="Calibri" w:hAnsi="Calibri" w:cs="Calibri"/>
        </w:rPr>
      </w:pPr>
    </w:p>
    <w:p w14:paraId="7239EF2B" w14:textId="77777777" w:rsidR="00E02B33" w:rsidRPr="00E91F7F" w:rsidRDefault="00E02B33" w:rsidP="00E91F7F">
      <w:pPr>
        <w:spacing w:after="0" w:line="240" w:lineRule="auto"/>
        <w:ind w:left="1440" w:hanging="1440"/>
        <w:rPr>
          <w:rFonts w:ascii="Calibri" w:hAnsi="Calibri" w:cs="Calibri"/>
          <w:b/>
        </w:rPr>
      </w:pPr>
      <w:r w:rsidRPr="00E91F7F">
        <w:rPr>
          <w:rFonts w:ascii="Calibri" w:hAnsi="Calibri" w:cs="Calibri"/>
          <w:b/>
        </w:rPr>
        <w:t>Competencies</w:t>
      </w:r>
    </w:p>
    <w:p w14:paraId="33993CF5" w14:textId="49FA306F"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4.6.1. </w:t>
      </w:r>
      <w:r w:rsidRPr="00E91F7F">
        <w:rPr>
          <w:rFonts w:ascii="Calibri" w:eastAsia="Times New Roman" w:hAnsi="Calibri" w:cs="Calibri"/>
          <w:color w:val="0D0D0D" w:themeColor="text1" w:themeTint="F2"/>
        </w:rPr>
        <w:tab/>
      </w:r>
      <w:r w:rsidR="003A7BE6" w:rsidRPr="00E91F7F">
        <w:rPr>
          <w:rFonts w:ascii="Calibri" w:eastAsia="Times New Roman" w:hAnsi="Calibri" w:cs="Calibri"/>
          <w:color w:val="0D0D0D" w:themeColor="text1" w:themeTint="F2"/>
        </w:rPr>
        <w:t>Identify types of materials to be cut.</w:t>
      </w:r>
    </w:p>
    <w:p w14:paraId="591F672D" w14:textId="2A3742C9" w:rsidR="00C308E1"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4.6.2. </w:t>
      </w:r>
      <w:r w:rsidRPr="00E91F7F">
        <w:rPr>
          <w:rFonts w:ascii="Calibri" w:eastAsia="Times New Roman" w:hAnsi="Calibri" w:cs="Calibri"/>
          <w:color w:val="0D0D0D" w:themeColor="text1" w:themeTint="F2"/>
        </w:rPr>
        <w:tab/>
      </w:r>
      <w:r w:rsidR="00C308E1" w:rsidRPr="00E91F7F">
        <w:rPr>
          <w:rFonts w:ascii="Calibri" w:eastAsia="Times New Roman" w:hAnsi="Calibri" w:cs="Calibri"/>
          <w:color w:val="0D0D0D" w:themeColor="text1" w:themeTint="F2"/>
        </w:rPr>
        <w:t>Identify the characteristics of the cut (e.g. bevels, miters, angles) and finish (</w:t>
      </w:r>
      <w:r w:rsidR="00A73855" w:rsidRPr="00E91F7F">
        <w:rPr>
          <w:rFonts w:ascii="Calibri" w:eastAsia="Times New Roman" w:hAnsi="Calibri" w:cs="Calibri"/>
          <w:color w:val="0D0D0D" w:themeColor="text1" w:themeTint="F2"/>
        </w:rPr>
        <w:t>e.g.</w:t>
      </w:r>
      <w:r w:rsidR="00C308E1" w:rsidRPr="00E91F7F">
        <w:rPr>
          <w:rFonts w:ascii="Calibri" w:eastAsia="Times New Roman" w:hAnsi="Calibri" w:cs="Calibri"/>
          <w:color w:val="0D0D0D" w:themeColor="text1" w:themeTint="F2"/>
        </w:rPr>
        <w:t xml:space="preserve"> machined, grind, rolled).</w:t>
      </w:r>
    </w:p>
    <w:p w14:paraId="3E8CAEC4" w14:textId="0D38DA6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4.6.3. </w:t>
      </w:r>
      <w:r w:rsidRPr="00E91F7F">
        <w:rPr>
          <w:rFonts w:ascii="Calibri" w:eastAsia="Times New Roman" w:hAnsi="Calibri" w:cs="Calibri"/>
          <w:color w:val="0D0D0D" w:themeColor="text1" w:themeTint="F2"/>
        </w:rPr>
        <w:tab/>
        <w:t>Select a cutting process based on product specifications.</w:t>
      </w:r>
    </w:p>
    <w:p w14:paraId="36195A37" w14:textId="7777777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4.6.4. </w:t>
      </w:r>
      <w:r w:rsidRPr="00E91F7F">
        <w:rPr>
          <w:rFonts w:ascii="Calibri" w:eastAsia="Times New Roman" w:hAnsi="Calibri" w:cs="Calibri"/>
          <w:color w:val="0D0D0D" w:themeColor="text1" w:themeTint="F2"/>
        </w:rPr>
        <w:tab/>
        <w:t>Cut metals using the plasma arc cutting (PAC) process.</w:t>
      </w:r>
    </w:p>
    <w:p w14:paraId="05A6AEA0" w14:textId="7777777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4.6.5. </w:t>
      </w:r>
      <w:r w:rsidRPr="00E91F7F">
        <w:rPr>
          <w:rFonts w:ascii="Calibri" w:eastAsia="Times New Roman" w:hAnsi="Calibri" w:cs="Calibri"/>
          <w:color w:val="0D0D0D" w:themeColor="text1" w:themeTint="F2"/>
        </w:rPr>
        <w:tab/>
        <w:t>Cut and gouge metals using the air carbon arc (CAC‐A) process.</w:t>
      </w:r>
    </w:p>
    <w:p w14:paraId="6685DDE7" w14:textId="7777777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4.6.6. </w:t>
      </w:r>
      <w:r w:rsidRPr="00E91F7F">
        <w:rPr>
          <w:rFonts w:ascii="Calibri" w:eastAsia="Times New Roman" w:hAnsi="Calibri" w:cs="Calibri"/>
          <w:color w:val="0D0D0D" w:themeColor="text1" w:themeTint="F2"/>
        </w:rPr>
        <w:tab/>
        <w:t>Cut metals using manual and machine‐guided oxy‐fuel processes.</w:t>
      </w:r>
    </w:p>
    <w:p w14:paraId="42FB8319" w14:textId="0126932A" w:rsidR="00E02B33"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4.6.7. </w:t>
      </w:r>
      <w:r w:rsidRPr="00E91F7F">
        <w:rPr>
          <w:rFonts w:ascii="Calibri" w:eastAsia="Times New Roman" w:hAnsi="Calibri" w:cs="Calibri"/>
          <w:color w:val="0D0D0D" w:themeColor="text1" w:themeTint="F2"/>
        </w:rPr>
        <w:tab/>
        <w:t>Cut metals using advanced cutting systems (</w:t>
      </w:r>
      <w:r w:rsidR="00A73855" w:rsidRPr="00E91F7F">
        <w:rPr>
          <w:rFonts w:ascii="Calibri" w:eastAsia="Times New Roman" w:hAnsi="Calibri" w:cs="Calibri"/>
          <w:color w:val="0D0D0D" w:themeColor="text1" w:themeTint="F2"/>
        </w:rPr>
        <w:t>e.g.</w:t>
      </w:r>
      <w:r w:rsidRPr="00E91F7F">
        <w:rPr>
          <w:rFonts w:ascii="Calibri" w:eastAsia="Times New Roman" w:hAnsi="Calibri" w:cs="Calibri"/>
          <w:color w:val="0D0D0D" w:themeColor="text1" w:themeTint="F2"/>
        </w:rPr>
        <w:t xml:space="preserve"> plasma computer‐aided controls, computer</w:t>
      </w:r>
      <w:r w:rsidR="00A73855" w:rsidRPr="00E91F7F">
        <w:rPr>
          <w:rFonts w:ascii="Calibri" w:eastAsia="Times New Roman" w:hAnsi="Calibri" w:cs="Calibri"/>
          <w:color w:val="0D0D0D" w:themeColor="text1" w:themeTint="F2"/>
        </w:rPr>
        <w:t xml:space="preserve"> </w:t>
      </w:r>
      <w:r w:rsidRPr="00E91F7F">
        <w:rPr>
          <w:rFonts w:ascii="Calibri" w:eastAsia="Times New Roman" w:hAnsi="Calibri" w:cs="Calibri"/>
          <w:color w:val="0D0D0D" w:themeColor="text1" w:themeTint="F2"/>
        </w:rPr>
        <w:t>numeric controls [CNC], laser).</w:t>
      </w:r>
    </w:p>
    <w:p w14:paraId="060F36B2" w14:textId="086CAD1C" w:rsidR="00A071DF" w:rsidRPr="00E91F7F" w:rsidRDefault="00A071DF" w:rsidP="00E91F7F">
      <w:pPr>
        <w:spacing w:after="0" w:line="240" w:lineRule="auto"/>
        <w:rPr>
          <w:rFonts w:ascii="Calibri" w:hAnsi="Calibri" w:cs="Calibri"/>
          <w:b/>
        </w:rPr>
      </w:pPr>
    </w:p>
    <w:p w14:paraId="61DE8F94" w14:textId="77777777" w:rsidR="00A73855" w:rsidRPr="00E91F7F" w:rsidRDefault="009D2D40" w:rsidP="00E91F7F">
      <w:pPr>
        <w:spacing w:after="0" w:line="240" w:lineRule="auto"/>
        <w:ind w:left="1440" w:hanging="1440"/>
        <w:rPr>
          <w:rFonts w:ascii="Calibri" w:hAnsi="Calibri" w:cs="Calibri"/>
          <w:b/>
        </w:rPr>
      </w:pPr>
      <w:r w:rsidRPr="00E91F7F">
        <w:rPr>
          <w:rFonts w:ascii="Calibri" w:hAnsi="Calibri" w:cs="Calibri"/>
          <w:b/>
        </w:rPr>
        <w:t xml:space="preserve">Strand 5. </w:t>
      </w:r>
      <w:r w:rsidRPr="00E91F7F">
        <w:rPr>
          <w:rFonts w:ascii="Calibri" w:hAnsi="Calibri" w:cs="Calibri"/>
          <w:b/>
        </w:rPr>
        <w:tab/>
        <w:t>Pre‐Engineering: Design and Development</w:t>
      </w:r>
    </w:p>
    <w:p w14:paraId="18D6CC96" w14:textId="567F048E" w:rsidR="009D2D40" w:rsidRPr="00E91F7F" w:rsidRDefault="009D2D40" w:rsidP="00E91F7F">
      <w:pPr>
        <w:spacing w:after="0" w:line="240" w:lineRule="auto"/>
        <w:ind w:left="1440"/>
        <w:rPr>
          <w:rFonts w:ascii="Calibri" w:hAnsi="Calibri" w:cs="Calibri"/>
          <w:b/>
        </w:rPr>
      </w:pPr>
      <w:r w:rsidRPr="00E91F7F">
        <w:rPr>
          <w:rFonts w:ascii="Calibri" w:hAnsi="Calibri" w:cs="Calibri"/>
        </w:rPr>
        <w:t>Learners apply principles of design and development related to the design process, sketching and visualization, modeling, drafting, materials and production and process design.</w:t>
      </w:r>
    </w:p>
    <w:p w14:paraId="03735F7A" w14:textId="77777777" w:rsidR="009D2D40" w:rsidRPr="00E91F7F" w:rsidRDefault="009D2D40" w:rsidP="00E91F7F">
      <w:pPr>
        <w:spacing w:after="0" w:line="240" w:lineRule="auto"/>
        <w:ind w:left="1620" w:hanging="1620"/>
        <w:rPr>
          <w:rFonts w:ascii="Calibri" w:hAnsi="Calibri" w:cs="Calibri"/>
          <w:b/>
        </w:rPr>
      </w:pPr>
    </w:p>
    <w:p w14:paraId="51EE6F36" w14:textId="2D8FEFBC" w:rsidR="00E02B33" w:rsidRPr="00E91F7F" w:rsidRDefault="00111822" w:rsidP="00E91F7F">
      <w:pPr>
        <w:spacing w:after="0" w:line="240" w:lineRule="auto"/>
        <w:ind w:left="1440" w:hanging="1440"/>
        <w:rPr>
          <w:rFonts w:ascii="Calibri" w:hAnsi="Calibri" w:cs="Calibri"/>
          <w:b/>
        </w:rPr>
      </w:pPr>
      <w:r w:rsidRPr="00E91F7F">
        <w:rPr>
          <w:rFonts w:ascii="Calibri" w:hAnsi="Calibri" w:cs="Calibri"/>
          <w:b/>
        </w:rPr>
        <w:t>Outcome</w:t>
      </w:r>
      <w:r w:rsidR="00E02B33" w:rsidRPr="00E91F7F">
        <w:rPr>
          <w:rFonts w:ascii="Calibri" w:hAnsi="Calibri" w:cs="Calibri"/>
          <w:b/>
        </w:rPr>
        <w:t xml:space="preserve"> </w:t>
      </w:r>
      <w:r w:rsidR="00A071DF" w:rsidRPr="00E91F7F">
        <w:rPr>
          <w:rFonts w:ascii="Calibri" w:hAnsi="Calibri" w:cs="Calibri"/>
          <w:b/>
        </w:rPr>
        <w:t xml:space="preserve">5.2. </w:t>
      </w:r>
      <w:r w:rsidR="00A071DF" w:rsidRPr="00E91F7F">
        <w:rPr>
          <w:rFonts w:ascii="Calibri" w:hAnsi="Calibri" w:cs="Calibri"/>
          <w:b/>
        </w:rPr>
        <w:tab/>
        <w:t>Sketching</w:t>
      </w:r>
      <w:r w:rsidR="00396CB2" w:rsidRPr="00E91F7F">
        <w:rPr>
          <w:rFonts w:ascii="Calibri" w:hAnsi="Calibri" w:cs="Calibri"/>
          <w:b/>
        </w:rPr>
        <w:t>, Drawing,</w:t>
      </w:r>
      <w:r w:rsidR="00A071DF" w:rsidRPr="00E91F7F">
        <w:rPr>
          <w:rFonts w:ascii="Calibri" w:hAnsi="Calibri" w:cs="Calibri"/>
          <w:b/>
        </w:rPr>
        <w:t xml:space="preserve"> and Visualization</w:t>
      </w:r>
      <w:r w:rsidRPr="00E91F7F">
        <w:rPr>
          <w:rFonts w:ascii="Calibri" w:hAnsi="Calibri" w:cs="Calibri"/>
          <w:b/>
        </w:rPr>
        <w:t xml:space="preserve">: </w:t>
      </w:r>
      <w:r w:rsidRPr="00E91F7F">
        <w:rPr>
          <w:rFonts w:ascii="Calibri" w:hAnsi="Calibri" w:cs="Calibri"/>
        </w:rPr>
        <w:t>Conceptualize, sketch</w:t>
      </w:r>
      <w:r w:rsidR="00F53241" w:rsidRPr="00E91F7F">
        <w:rPr>
          <w:rFonts w:ascii="Calibri" w:hAnsi="Calibri" w:cs="Calibri"/>
        </w:rPr>
        <w:t xml:space="preserve"> and draw design projects and components.</w:t>
      </w:r>
    </w:p>
    <w:p w14:paraId="432D57A3" w14:textId="77777777" w:rsidR="00A071DF" w:rsidRPr="00E91F7F" w:rsidRDefault="00A071DF" w:rsidP="00E91F7F">
      <w:pPr>
        <w:spacing w:after="0" w:line="240" w:lineRule="auto"/>
        <w:ind w:left="1440" w:hanging="1440"/>
        <w:rPr>
          <w:rFonts w:ascii="Calibri" w:hAnsi="Calibri" w:cs="Calibri"/>
        </w:rPr>
      </w:pPr>
    </w:p>
    <w:p w14:paraId="3D87ED12" w14:textId="77777777" w:rsidR="00E02B33" w:rsidRPr="00E91F7F" w:rsidRDefault="00E02B33" w:rsidP="00E91F7F">
      <w:pPr>
        <w:spacing w:after="0" w:line="240" w:lineRule="auto"/>
        <w:ind w:left="720" w:hanging="720"/>
        <w:rPr>
          <w:rFonts w:ascii="Calibri" w:hAnsi="Calibri" w:cs="Calibri"/>
          <w:b/>
        </w:rPr>
      </w:pPr>
      <w:r w:rsidRPr="00E91F7F">
        <w:rPr>
          <w:rFonts w:ascii="Calibri" w:hAnsi="Calibri" w:cs="Calibri"/>
          <w:b/>
        </w:rPr>
        <w:t>Competencies</w:t>
      </w:r>
    </w:p>
    <w:p w14:paraId="229E91C0" w14:textId="5EC6FB7B" w:rsidR="00A071DF" w:rsidRPr="00E91F7F" w:rsidRDefault="00166184"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5.2.1. </w:t>
      </w:r>
      <w:r w:rsidRPr="00E91F7F">
        <w:rPr>
          <w:rFonts w:ascii="Calibri" w:eastAsia="Times New Roman" w:hAnsi="Calibri" w:cs="Calibri"/>
          <w:color w:val="0D0D0D" w:themeColor="text1" w:themeTint="F2"/>
        </w:rPr>
        <w:tab/>
        <w:t xml:space="preserve">Compare </w:t>
      </w:r>
      <w:r w:rsidR="00A071DF" w:rsidRPr="00E91F7F">
        <w:rPr>
          <w:rFonts w:ascii="Calibri" w:eastAsia="Times New Roman" w:hAnsi="Calibri" w:cs="Calibri"/>
          <w:color w:val="0D0D0D" w:themeColor="text1" w:themeTint="F2"/>
        </w:rPr>
        <w:t>technical sketching and drawing.</w:t>
      </w:r>
    </w:p>
    <w:p w14:paraId="384A2DCB" w14:textId="7777777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5.2.2. </w:t>
      </w:r>
      <w:r w:rsidRPr="00E91F7F">
        <w:rPr>
          <w:rFonts w:ascii="Calibri" w:eastAsia="Times New Roman" w:hAnsi="Calibri" w:cs="Calibri"/>
          <w:color w:val="0D0D0D" w:themeColor="text1" w:themeTint="F2"/>
        </w:rPr>
        <w:tab/>
        <w:t>Sketch possible solutions to an existing design problem.</w:t>
      </w:r>
    </w:p>
    <w:p w14:paraId="10CBA3AF" w14:textId="5C09A524"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5.2.3. </w:t>
      </w:r>
      <w:r w:rsidRPr="00E91F7F">
        <w:rPr>
          <w:rFonts w:ascii="Calibri" w:eastAsia="Times New Roman" w:hAnsi="Calibri" w:cs="Calibri"/>
          <w:color w:val="0D0D0D" w:themeColor="text1" w:themeTint="F2"/>
        </w:rPr>
        <w:tab/>
      </w:r>
      <w:r w:rsidR="00E03512" w:rsidRPr="00E91F7F">
        <w:rPr>
          <w:rFonts w:ascii="Calibri" w:eastAsia="Times New Roman" w:hAnsi="Calibri" w:cs="Calibri"/>
          <w:color w:val="0D0D0D" w:themeColor="text1" w:themeTint="F2"/>
        </w:rPr>
        <w:t>App</w:t>
      </w:r>
      <w:r w:rsidR="004D2488" w:rsidRPr="00E91F7F">
        <w:rPr>
          <w:rFonts w:ascii="Calibri" w:eastAsia="Times New Roman" w:hAnsi="Calibri" w:cs="Calibri"/>
          <w:color w:val="0D0D0D" w:themeColor="text1" w:themeTint="F2"/>
        </w:rPr>
        <w:t>ly</w:t>
      </w:r>
      <w:r w:rsidRPr="00E91F7F">
        <w:rPr>
          <w:rFonts w:ascii="Calibri" w:eastAsia="Times New Roman" w:hAnsi="Calibri" w:cs="Calibri"/>
          <w:color w:val="0D0D0D" w:themeColor="text1" w:themeTint="F2"/>
        </w:rPr>
        <w:t xml:space="preserve"> tolerancing techniques when dimensioning.</w:t>
      </w:r>
    </w:p>
    <w:p w14:paraId="6F53295E" w14:textId="7777777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5.2.4. </w:t>
      </w:r>
      <w:r w:rsidRPr="00E91F7F">
        <w:rPr>
          <w:rFonts w:ascii="Calibri" w:eastAsia="Times New Roman" w:hAnsi="Calibri" w:cs="Calibri"/>
          <w:color w:val="0D0D0D" w:themeColor="text1" w:themeTint="F2"/>
        </w:rPr>
        <w:tab/>
        <w:t>Apply annotations on sketches and drawings.</w:t>
      </w:r>
    </w:p>
    <w:p w14:paraId="6466EF36" w14:textId="7777777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5.2.5. </w:t>
      </w:r>
      <w:r w:rsidRPr="00E91F7F">
        <w:rPr>
          <w:rFonts w:ascii="Calibri" w:eastAsia="Times New Roman" w:hAnsi="Calibri" w:cs="Calibri"/>
          <w:color w:val="0D0D0D" w:themeColor="text1" w:themeTint="F2"/>
        </w:rPr>
        <w:tab/>
        <w:t>Create sketches using integration sketching techniques and styles.</w:t>
      </w:r>
    </w:p>
    <w:p w14:paraId="5BF3D264" w14:textId="254500AF"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5.2.6. </w:t>
      </w:r>
      <w:r w:rsidRPr="00E91F7F">
        <w:rPr>
          <w:rFonts w:ascii="Calibri" w:eastAsia="Times New Roman" w:hAnsi="Calibri" w:cs="Calibri"/>
          <w:color w:val="0D0D0D" w:themeColor="text1" w:themeTint="F2"/>
        </w:rPr>
        <w:tab/>
        <w:t>Apply coordinate systems (</w:t>
      </w:r>
      <w:r w:rsidR="00A73855" w:rsidRPr="00E91F7F">
        <w:rPr>
          <w:rFonts w:ascii="Calibri" w:eastAsia="Times New Roman" w:hAnsi="Calibri" w:cs="Calibri"/>
          <w:color w:val="0D0D0D" w:themeColor="text1" w:themeTint="F2"/>
        </w:rPr>
        <w:t>e.g.</w:t>
      </w:r>
      <w:r w:rsidRPr="00E91F7F">
        <w:rPr>
          <w:rFonts w:ascii="Calibri" w:eastAsia="Times New Roman" w:hAnsi="Calibri" w:cs="Calibri"/>
          <w:color w:val="0D0D0D" w:themeColor="text1" w:themeTint="F2"/>
        </w:rPr>
        <w:t xml:space="preserve"> absolute, relative, user, cylindrical, Cartesian).</w:t>
      </w:r>
    </w:p>
    <w:p w14:paraId="33DB361F" w14:textId="7777777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5.2.7. </w:t>
      </w:r>
      <w:r w:rsidRPr="00E91F7F">
        <w:rPr>
          <w:rFonts w:ascii="Calibri" w:eastAsia="Times New Roman" w:hAnsi="Calibri" w:cs="Calibri"/>
          <w:color w:val="0D0D0D" w:themeColor="text1" w:themeTint="F2"/>
        </w:rPr>
        <w:tab/>
        <w:t>Sketch geometric forms and shapes.</w:t>
      </w:r>
    </w:p>
    <w:p w14:paraId="7BB81D66" w14:textId="73B05BD7" w:rsidR="00A071DF"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5.2.8. </w:t>
      </w:r>
      <w:r w:rsidRPr="00E91F7F">
        <w:rPr>
          <w:rFonts w:ascii="Calibri" w:eastAsia="Times New Roman" w:hAnsi="Calibri" w:cs="Calibri"/>
          <w:color w:val="0D0D0D" w:themeColor="text1" w:themeTint="F2"/>
        </w:rPr>
        <w:tab/>
      </w:r>
      <w:r w:rsidR="00F53241" w:rsidRPr="00E91F7F">
        <w:rPr>
          <w:rFonts w:ascii="Calibri" w:eastAsia="Times New Roman" w:hAnsi="Calibri" w:cs="Calibri"/>
          <w:color w:val="0D0D0D" w:themeColor="text1" w:themeTint="F2"/>
        </w:rPr>
        <w:t>Describe geometric constraints (</w:t>
      </w:r>
      <w:r w:rsidR="00A73855" w:rsidRPr="00E91F7F">
        <w:rPr>
          <w:rFonts w:ascii="Calibri" w:eastAsia="Times New Roman" w:hAnsi="Calibri" w:cs="Calibri"/>
          <w:color w:val="0D0D0D" w:themeColor="text1" w:themeTint="F2"/>
        </w:rPr>
        <w:t>e.g.</w:t>
      </w:r>
      <w:r w:rsidR="00F53241" w:rsidRPr="00E91F7F">
        <w:rPr>
          <w:rFonts w:ascii="Calibri" w:eastAsia="Times New Roman" w:hAnsi="Calibri" w:cs="Calibri"/>
          <w:color w:val="0D0D0D" w:themeColor="text1" w:themeTint="F2"/>
        </w:rPr>
        <w:t xml:space="preserve"> geometric dimension and tolerancing [GD&amp;T], run out, location, and form).</w:t>
      </w:r>
    </w:p>
    <w:p w14:paraId="614CBF99" w14:textId="77777777" w:rsidR="00E02B33" w:rsidRPr="00E91F7F" w:rsidRDefault="00A071DF"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5.2.9. </w:t>
      </w:r>
      <w:r w:rsidRPr="00E91F7F">
        <w:rPr>
          <w:rFonts w:ascii="Calibri" w:eastAsia="Times New Roman" w:hAnsi="Calibri" w:cs="Calibri"/>
          <w:color w:val="0D0D0D" w:themeColor="text1" w:themeTint="F2"/>
        </w:rPr>
        <w:tab/>
        <w:t>Select a view to graphically communicate a design solution</w:t>
      </w:r>
      <w:r w:rsidR="00E02B33" w:rsidRPr="00E91F7F">
        <w:rPr>
          <w:rFonts w:ascii="Calibri" w:eastAsia="Times New Roman" w:hAnsi="Calibri" w:cs="Calibri"/>
          <w:color w:val="0D0D0D" w:themeColor="text1" w:themeTint="F2"/>
        </w:rPr>
        <w:t>.</w:t>
      </w:r>
    </w:p>
    <w:p w14:paraId="04D23EAE" w14:textId="716E093C" w:rsidR="006045ED" w:rsidRPr="00E91F7F" w:rsidRDefault="006045ED" w:rsidP="00E91F7F">
      <w:pPr>
        <w:spacing w:after="0" w:line="240" w:lineRule="auto"/>
        <w:outlineLvl w:val="0"/>
        <w:rPr>
          <w:rFonts w:ascii="Calibri" w:eastAsia="Times New Roman" w:hAnsi="Calibri" w:cs="Calibri"/>
          <w:i/>
          <w:color w:val="0D0D0D" w:themeColor="text1" w:themeTint="F2"/>
        </w:rPr>
      </w:pPr>
    </w:p>
    <w:p w14:paraId="330A5EE1" w14:textId="77777777" w:rsidR="00111822" w:rsidRPr="00E91F7F" w:rsidRDefault="006045ED" w:rsidP="00E91F7F">
      <w:pPr>
        <w:spacing w:after="0" w:line="240" w:lineRule="auto"/>
        <w:ind w:left="1440" w:hanging="1440"/>
        <w:rPr>
          <w:rFonts w:ascii="Calibri" w:hAnsi="Calibri" w:cs="Calibri"/>
          <w:b/>
        </w:rPr>
      </w:pPr>
      <w:r w:rsidRPr="00E91F7F">
        <w:rPr>
          <w:rFonts w:ascii="Calibri" w:hAnsi="Calibri" w:cs="Calibri"/>
          <w:b/>
        </w:rPr>
        <w:t xml:space="preserve">Strand 6. </w:t>
      </w:r>
      <w:r w:rsidRPr="00E91F7F">
        <w:rPr>
          <w:rFonts w:ascii="Calibri" w:hAnsi="Calibri" w:cs="Calibri"/>
          <w:b/>
        </w:rPr>
        <w:tab/>
      </w:r>
      <w:r w:rsidR="00711CD9" w:rsidRPr="00E91F7F">
        <w:rPr>
          <w:rFonts w:ascii="Calibri" w:hAnsi="Calibri" w:cs="Calibri"/>
          <w:b/>
        </w:rPr>
        <w:t>Precision and Advanced Machinin</w:t>
      </w:r>
      <w:r w:rsidR="00333812" w:rsidRPr="00E91F7F">
        <w:rPr>
          <w:rFonts w:ascii="Calibri" w:hAnsi="Calibri" w:cs="Calibri"/>
          <w:b/>
        </w:rPr>
        <w:t>g</w:t>
      </w:r>
    </w:p>
    <w:p w14:paraId="28C52518" w14:textId="2F759F12" w:rsidR="006045ED" w:rsidRPr="00E91F7F" w:rsidRDefault="006045ED" w:rsidP="00E91F7F">
      <w:pPr>
        <w:spacing w:after="0" w:line="240" w:lineRule="auto"/>
        <w:ind w:left="1440"/>
        <w:rPr>
          <w:rFonts w:ascii="Calibri" w:hAnsi="Calibri" w:cs="Calibri"/>
          <w:b/>
        </w:rPr>
      </w:pPr>
      <w:r w:rsidRPr="00E91F7F">
        <w:rPr>
          <w:rFonts w:ascii="Calibri" w:hAnsi="Calibri" w:cs="Calibri"/>
        </w:rPr>
        <w:t>Learners apply principles of precision machining to measuring work pieces, drawing</w:t>
      </w:r>
      <w:r w:rsidR="00111822" w:rsidRPr="00E91F7F">
        <w:rPr>
          <w:rFonts w:ascii="Calibri" w:hAnsi="Calibri" w:cs="Calibri"/>
          <w:b/>
        </w:rPr>
        <w:t xml:space="preserve"> </w:t>
      </w:r>
      <w:r w:rsidRPr="00E91F7F">
        <w:rPr>
          <w:rFonts w:ascii="Calibri" w:hAnsi="Calibri" w:cs="Calibri"/>
        </w:rPr>
        <w:t>interpretation, inspection, bench work and layout, power saws, drilling machines, lathes and turning machines, milling machines and grinding machines.</w:t>
      </w:r>
    </w:p>
    <w:p w14:paraId="2E2CDEC4" w14:textId="77777777" w:rsidR="006045ED" w:rsidRPr="00E91F7F" w:rsidRDefault="006045ED" w:rsidP="00E91F7F">
      <w:pPr>
        <w:spacing w:after="0" w:line="240" w:lineRule="auto"/>
        <w:ind w:left="1440" w:hanging="1440"/>
        <w:rPr>
          <w:rFonts w:ascii="Calibri" w:hAnsi="Calibri" w:cs="Calibri"/>
          <w:b/>
        </w:rPr>
      </w:pPr>
    </w:p>
    <w:p w14:paraId="3C2A5226" w14:textId="4B039D51" w:rsidR="00E02B33" w:rsidRPr="00E91F7F" w:rsidRDefault="00111822" w:rsidP="00E91F7F">
      <w:pPr>
        <w:spacing w:after="0" w:line="240" w:lineRule="auto"/>
        <w:ind w:left="1440" w:hanging="1440"/>
        <w:rPr>
          <w:rFonts w:ascii="Calibri" w:hAnsi="Calibri" w:cs="Calibri"/>
          <w:b/>
        </w:rPr>
      </w:pPr>
      <w:r w:rsidRPr="00E91F7F">
        <w:rPr>
          <w:rFonts w:ascii="Calibri" w:hAnsi="Calibri" w:cs="Calibri"/>
          <w:b/>
        </w:rPr>
        <w:t>Outcome</w:t>
      </w:r>
      <w:r w:rsidR="00E02B33" w:rsidRPr="00E91F7F">
        <w:rPr>
          <w:rFonts w:ascii="Calibri" w:hAnsi="Calibri" w:cs="Calibri"/>
          <w:b/>
        </w:rPr>
        <w:t xml:space="preserve"> </w:t>
      </w:r>
      <w:r w:rsidR="006045ED" w:rsidRPr="00E91F7F">
        <w:rPr>
          <w:rFonts w:ascii="Calibri" w:hAnsi="Calibri" w:cs="Calibri"/>
          <w:b/>
        </w:rPr>
        <w:t xml:space="preserve">6.1. </w:t>
      </w:r>
      <w:r w:rsidR="006045ED" w:rsidRPr="00E91F7F">
        <w:rPr>
          <w:rFonts w:ascii="Calibri" w:hAnsi="Calibri" w:cs="Calibri"/>
          <w:b/>
        </w:rPr>
        <w:tab/>
        <w:t>Measurement and Interpretation</w:t>
      </w:r>
      <w:r w:rsidRPr="00E91F7F">
        <w:rPr>
          <w:rFonts w:ascii="Calibri" w:hAnsi="Calibri" w:cs="Calibri"/>
          <w:b/>
        </w:rPr>
        <w:t xml:space="preserve">: </w:t>
      </w:r>
      <w:r w:rsidR="006045ED" w:rsidRPr="00E91F7F">
        <w:rPr>
          <w:rFonts w:ascii="Calibri" w:hAnsi="Calibri" w:cs="Calibri"/>
        </w:rPr>
        <w:t>Interpret drawings and documentation and perform measurements.</w:t>
      </w:r>
    </w:p>
    <w:p w14:paraId="3E9E586B" w14:textId="77777777" w:rsidR="006045ED" w:rsidRPr="00E91F7F" w:rsidRDefault="006045ED" w:rsidP="00E91F7F">
      <w:pPr>
        <w:spacing w:after="0" w:line="240" w:lineRule="auto"/>
        <w:rPr>
          <w:rFonts w:ascii="Calibri" w:hAnsi="Calibri" w:cs="Calibri"/>
        </w:rPr>
      </w:pPr>
    </w:p>
    <w:p w14:paraId="5BB2C7D4" w14:textId="77777777" w:rsidR="00E02B33" w:rsidRPr="00E91F7F" w:rsidRDefault="00E02B33" w:rsidP="00E91F7F">
      <w:pPr>
        <w:spacing w:after="0" w:line="240" w:lineRule="auto"/>
        <w:ind w:left="1440" w:hanging="1440"/>
        <w:rPr>
          <w:rFonts w:ascii="Calibri" w:hAnsi="Calibri" w:cs="Calibri"/>
          <w:b/>
        </w:rPr>
      </w:pPr>
      <w:r w:rsidRPr="00E91F7F">
        <w:rPr>
          <w:rFonts w:ascii="Calibri" w:hAnsi="Calibri" w:cs="Calibri"/>
          <w:b/>
        </w:rPr>
        <w:t>Competencies</w:t>
      </w:r>
    </w:p>
    <w:p w14:paraId="74A8EA60" w14:textId="48D8A896" w:rsidR="006045ED" w:rsidRPr="00E91F7F" w:rsidRDefault="006045ED"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6.1.1. </w:t>
      </w:r>
      <w:r w:rsidR="00111822" w:rsidRPr="00E91F7F">
        <w:rPr>
          <w:rFonts w:ascii="Calibri" w:eastAsia="Times New Roman" w:hAnsi="Calibri" w:cs="Calibri"/>
          <w:color w:val="0D0D0D" w:themeColor="text1" w:themeTint="F2"/>
        </w:rPr>
        <w:tab/>
      </w:r>
      <w:r w:rsidRPr="00E91F7F">
        <w:rPr>
          <w:rFonts w:ascii="Calibri" w:eastAsia="Times New Roman" w:hAnsi="Calibri" w:cs="Calibri"/>
          <w:color w:val="0D0D0D" w:themeColor="text1" w:themeTint="F2"/>
        </w:rPr>
        <w:t>Identify measuring tools and gradations used in precision machining and their purposes.</w:t>
      </w:r>
    </w:p>
    <w:p w14:paraId="0F346754" w14:textId="6E9F236B" w:rsidR="006045ED" w:rsidRPr="00E91F7F" w:rsidRDefault="006045ED"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6.1.2. </w:t>
      </w:r>
      <w:r w:rsidR="00111822" w:rsidRPr="00E91F7F">
        <w:rPr>
          <w:rFonts w:ascii="Calibri" w:eastAsia="Times New Roman" w:hAnsi="Calibri" w:cs="Calibri"/>
          <w:color w:val="0D0D0D" w:themeColor="text1" w:themeTint="F2"/>
        </w:rPr>
        <w:tab/>
      </w:r>
      <w:r w:rsidRPr="00E91F7F">
        <w:rPr>
          <w:rFonts w:ascii="Calibri" w:eastAsia="Times New Roman" w:hAnsi="Calibri" w:cs="Calibri"/>
          <w:color w:val="0D0D0D" w:themeColor="text1" w:themeTint="F2"/>
        </w:rPr>
        <w:t>Identify typical measurements in precision machining (</w:t>
      </w:r>
      <w:r w:rsidR="00A73855" w:rsidRPr="00E91F7F">
        <w:rPr>
          <w:rFonts w:ascii="Calibri" w:eastAsia="Times New Roman" w:hAnsi="Calibri" w:cs="Calibri"/>
          <w:color w:val="0D0D0D" w:themeColor="text1" w:themeTint="F2"/>
        </w:rPr>
        <w:t>e.g.</w:t>
      </w:r>
      <w:r w:rsidRPr="00E91F7F">
        <w:rPr>
          <w:rFonts w:ascii="Calibri" w:eastAsia="Times New Roman" w:hAnsi="Calibri" w:cs="Calibri"/>
          <w:color w:val="0D0D0D" w:themeColor="text1" w:themeTint="F2"/>
        </w:rPr>
        <w:t xml:space="preserve"> angles, diameter, hardness).</w:t>
      </w:r>
    </w:p>
    <w:p w14:paraId="686CBE21" w14:textId="734194A5" w:rsidR="006045ED" w:rsidRPr="00E91F7F" w:rsidRDefault="006045ED"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6.1.3. </w:t>
      </w:r>
      <w:r w:rsidR="00111822" w:rsidRPr="00E91F7F">
        <w:rPr>
          <w:rFonts w:ascii="Calibri" w:eastAsia="Times New Roman" w:hAnsi="Calibri" w:cs="Calibri"/>
          <w:color w:val="0D0D0D" w:themeColor="text1" w:themeTint="F2"/>
        </w:rPr>
        <w:tab/>
      </w:r>
      <w:r w:rsidRPr="00E91F7F">
        <w:rPr>
          <w:rFonts w:ascii="Calibri" w:eastAsia="Times New Roman" w:hAnsi="Calibri" w:cs="Calibri"/>
          <w:color w:val="0D0D0D" w:themeColor="text1" w:themeTint="F2"/>
        </w:rPr>
        <w:t>Identify measuring systems and convert between systems.</w:t>
      </w:r>
    </w:p>
    <w:p w14:paraId="2EC6F62B" w14:textId="423FCC7F" w:rsidR="006045ED" w:rsidRPr="00E91F7F" w:rsidRDefault="006045ED"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6.1.4. </w:t>
      </w:r>
      <w:r w:rsidR="00111822" w:rsidRPr="00E91F7F">
        <w:rPr>
          <w:rFonts w:ascii="Calibri" w:eastAsia="Times New Roman" w:hAnsi="Calibri" w:cs="Calibri"/>
          <w:color w:val="0D0D0D" w:themeColor="text1" w:themeTint="F2"/>
        </w:rPr>
        <w:tab/>
      </w:r>
      <w:r w:rsidR="00333812" w:rsidRPr="00E91F7F">
        <w:rPr>
          <w:rFonts w:ascii="Calibri" w:eastAsia="Times New Roman" w:hAnsi="Calibri" w:cs="Calibri"/>
          <w:color w:val="0D0D0D" w:themeColor="text1" w:themeTint="F2"/>
        </w:rPr>
        <w:t>Identify information and symbols provided in drawings and specifications.</w:t>
      </w:r>
    </w:p>
    <w:p w14:paraId="21DEA4F7" w14:textId="573A522C" w:rsidR="002D0F51" w:rsidRPr="00E91F7F" w:rsidRDefault="006045ED" w:rsidP="00E91F7F">
      <w:pPr>
        <w:spacing w:after="0" w:line="240" w:lineRule="auto"/>
        <w:ind w:left="720" w:hanging="720"/>
        <w:outlineLvl w:val="0"/>
        <w:rPr>
          <w:rFonts w:ascii="Calibri" w:eastAsia="Times New Roman" w:hAnsi="Calibri" w:cs="Calibri"/>
          <w:color w:val="0D0D0D" w:themeColor="text1" w:themeTint="F2"/>
        </w:rPr>
      </w:pPr>
      <w:r w:rsidRPr="00E91F7F">
        <w:rPr>
          <w:rFonts w:ascii="Calibri" w:eastAsia="Times New Roman" w:hAnsi="Calibri" w:cs="Calibri"/>
          <w:color w:val="0D0D0D" w:themeColor="text1" w:themeTint="F2"/>
        </w:rPr>
        <w:t xml:space="preserve">6.1.5. </w:t>
      </w:r>
      <w:r w:rsidR="00111822" w:rsidRPr="00E91F7F">
        <w:rPr>
          <w:rFonts w:ascii="Calibri" w:eastAsia="Times New Roman" w:hAnsi="Calibri" w:cs="Calibri"/>
          <w:color w:val="0D0D0D" w:themeColor="text1" w:themeTint="F2"/>
        </w:rPr>
        <w:tab/>
      </w:r>
      <w:r w:rsidR="00333812" w:rsidRPr="00E91F7F">
        <w:rPr>
          <w:rFonts w:ascii="Calibri" w:eastAsia="Times New Roman" w:hAnsi="Calibri" w:cs="Calibri"/>
          <w:color w:val="0D0D0D" w:themeColor="text1" w:themeTint="F2"/>
        </w:rPr>
        <w:t>Measure and inspect work pieces according to product specifications.</w:t>
      </w:r>
    </w:p>
    <w:p w14:paraId="7E3A7D1B" w14:textId="5264DEEC" w:rsidR="007A3269" w:rsidRPr="00E91F7F" w:rsidRDefault="007A3269" w:rsidP="00E91F7F">
      <w:pPr>
        <w:spacing w:after="0" w:line="240" w:lineRule="auto"/>
        <w:rPr>
          <w:rFonts w:ascii="Calibri" w:hAnsi="Calibri" w:cs="Calibri"/>
          <w:b/>
        </w:rPr>
      </w:pPr>
    </w:p>
    <w:p w14:paraId="4E5040E3" w14:textId="7B59AF09" w:rsidR="00111A96" w:rsidRPr="00E91F7F" w:rsidRDefault="00111822" w:rsidP="00E91F7F">
      <w:pPr>
        <w:autoSpaceDE w:val="0"/>
        <w:autoSpaceDN w:val="0"/>
        <w:adjustRightInd w:val="0"/>
        <w:spacing w:after="0" w:line="240" w:lineRule="auto"/>
        <w:ind w:left="1440" w:hanging="1440"/>
        <w:rPr>
          <w:rFonts w:ascii="Calibri" w:eastAsia="Calibri" w:hAnsi="Calibri" w:cs="Calibri"/>
          <w:b/>
          <w:bCs/>
          <w:color w:val="000000"/>
        </w:rPr>
      </w:pPr>
      <w:bookmarkStart w:id="0" w:name="_Hlk520798176"/>
      <w:r w:rsidRPr="00E91F7F">
        <w:rPr>
          <w:rFonts w:ascii="Calibri" w:eastAsia="Calibri" w:hAnsi="Calibri" w:cs="Calibri"/>
          <w:b/>
          <w:bCs/>
          <w:color w:val="000000"/>
        </w:rPr>
        <w:t xml:space="preserve">Strand 7. </w:t>
      </w:r>
      <w:r w:rsidRPr="00E91F7F">
        <w:rPr>
          <w:rFonts w:ascii="Calibri" w:eastAsia="Calibri" w:hAnsi="Calibri" w:cs="Calibri"/>
          <w:b/>
          <w:bCs/>
          <w:color w:val="000000"/>
        </w:rPr>
        <w:tab/>
      </w:r>
      <w:r w:rsidR="00111A96" w:rsidRPr="00E91F7F">
        <w:rPr>
          <w:rFonts w:ascii="Calibri" w:eastAsia="Calibri" w:hAnsi="Calibri" w:cs="Calibri"/>
          <w:b/>
          <w:bCs/>
          <w:color w:val="000000"/>
        </w:rPr>
        <w:t>Industrial Maintenance and Safety</w:t>
      </w:r>
      <w:bookmarkEnd w:id="0"/>
    </w:p>
    <w:p w14:paraId="77D620B3" w14:textId="77777777" w:rsidR="00111A96" w:rsidRPr="00E91F7F" w:rsidRDefault="00111A96" w:rsidP="00E91F7F">
      <w:pPr>
        <w:autoSpaceDE w:val="0"/>
        <w:autoSpaceDN w:val="0"/>
        <w:adjustRightInd w:val="0"/>
        <w:spacing w:after="0" w:line="240" w:lineRule="auto"/>
        <w:ind w:left="1440"/>
        <w:rPr>
          <w:rFonts w:ascii="Calibri" w:eastAsia="Calibri" w:hAnsi="Calibri" w:cs="Calibri"/>
          <w:color w:val="000000"/>
        </w:rPr>
      </w:pPr>
      <w:r w:rsidRPr="00E91F7F">
        <w:rPr>
          <w:rFonts w:ascii="Calibri" w:eastAsia="Calibri" w:hAnsi="Calibri" w:cs="Calibri"/>
          <w:color w:val="000000"/>
        </w:rPr>
        <w:t>Learners apply principles of protection, prevention and mitigation to create and maintain safe working conditions at manufacturing sites. Knowledge and skills may be applied in all aspects of personal and site safety, including handling materials, using tools and equipment, working with and around electricity and using personal protective equipment.</w:t>
      </w:r>
    </w:p>
    <w:p w14:paraId="6B137043" w14:textId="77777777" w:rsidR="00111A96" w:rsidRPr="00E91F7F" w:rsidRDefault="00111A96" w:rsidP="00E91F7F">
      <w:pPr>
        <w:spacing w:after="0" w:line="240" w:lineRule="auto"/>
        <w:rPr>
          <w:rFonts w:ascii="Calibri" w:hAnsi="Calibri" w:cs="Calibri"/>
          <w:b/>
        </w:rPr>
      </w:pPr>
    </w:p>
    <w:p w14:paraId="60598B9B" w14:textId="0F31A80F" w:rsidR="007A3269" w:rsidRPr="00E91F7F" w:rsidRDefault="007A3269" w:rsidP="00E91F7F">
      <w:pPr>
        <w:autoSpaceDE w:val="0"/>
        <w:autoSpaceDN w:val="0"/>
        <w:adjustRightInd w:val="0"/>
        <w:spacing w:after="0" w:line="240" w:lineRule="auto"/>
        <w:ind w:left="1440" w:hanging="1440"/>
        <w:rPr>
          <w:rFonts w:ascii="Calibri" w:hAnsi="Calibri" w:cs="Calibri"/>
          <w:b/>
          <w:bCs/>
          <w:color w:val="0D0D0D"/>
        </w:rPr>
      </w:pPr>
      <w:bookmarkStart w:id="1" w:name="_Hlk517959684"/>
      <w:r w:rsidRPr="00E91F7F">
        <w:rPr>
          <w:rFonts w:ascii="Calibri" w:hAnsi="Calibri" w:cs="Calibri"/>
          <w:b/>
          <w:bCs/>
          <w:color w:val="000000"/>
        </w:rPr>
        <w:t xml:space="preserve">Outcome 7.1. </w:t>
      </w:r>
      <w:r w:rsidRPr="00E91F7F">
        <w:rPr>
          <w:rFonts w:ascii="Calibri" w:hAnsi="Calibri" w:cs="Calibri"/>
          <w:b/>
          <w:bCs/>
          <w:color w:val="000000"/>
        </w:rPr>
        <w:tab/>
      </w:r>
      <w:r w:rsidR="00111A96" w:rsidRPr="00E91F7F">
        <w:rPr>
          <w:rFonts w:ascii="Calibri" w:hAnsi="Calibri" w:cs="Calibri"/>
          <w:b/>
          <w:bCs/>
          <w:color w:val="000000"/>
        </w:rPr>
        <w:t>Site S</w:t>
      </w:r>
      <w:r w:rsidR="0080720E" w:rsidRPr="00E91F7F">
        <w:rPr>
          <w:rFonts w:ascii="Calibri" w:hAnsi="Calibri" w:cs="Calibri"/>
          <w:b/>
          <w:bCs/>
          <w:color w:val="0D0D0D"/>
        </w:rPr>
        <w:t>afety</w:t>
      </w:r>
      <w:r w:rsidR="00111822" w:rsidRPr="00E91F7F">
        <w:rPr>
          <w:rFonts w:ascii="Calibri" w:hAnsi="Calibri" w:cs="Calibri"/>
          <w:b/>
          <w:bCs/>
          <w:color w:val="0D0D0D"/>
        </w:rPr>
        <w:t xml:space="preserve">: </w:t>
      </w:r>
      <w:r w:rsidRPr="00E91F7F">
        <w:rPr>
          <w:rFonts w:ascii="Calibri" w:hAnsi="Calibri" w:cs="Calibri"/>
          <w:color w:val="0D0D0D"/>
        </w:rPr>
        <w:t>Handle materials, prevent accidents and mitigate hazards.</w:t>
      </w:r>
    </w:p>
    <w:p w14:paraId="269AC0A2" w14:textId="77777777" w:rsidR="00111822" w:rsidRPr="00E91F7F" w:rsidRDefault="00111822" w:rsidP="00E91F7F">
      <w:pPr>
        <w:autoSpaceDE w:val="0"/>
        <w:autoSpaceDN w:val="0"/>
        <w:adjustRightInd w:val="0"/>
        <w:spacing w:after="0" w:line="240" w:lineRule="auto"/>
        <w:rPr>
          <w:rFonts w:ascii="Calibri" w:hAnsi="Calibri" w:cs="Calibri"/>
          <w:b/>
          <w:bCs/>
          <w:color w:val="000000"/>
        </w:rPr>
      </w:pPr>
    </w:p>
    <w:p w14:paraId="664DA641" w14:textId="1F2697D0" w:rsidR="007A3269" w:rsidRPr="00E91F7F" w:rsidRDefault="007A3269" w:rsidP="00E91F7F">
      <w:pPr>
        <w:autoSpaceDE w:val="0"/>
        <w:autoSpaceDN w:val="0"/>
        <w:adjustRightInd w:val="0"/>
        <w:spacing w:after="0" w:line="240" w:lineRule="auto"/>
        <w:rPr>
          <w:rFonts w:ascii="Calibri" w:hAnsi="Calibri" w:cs="Calibri"/>
          <w:b/>
          <w:bCs/>
          <w:color w:val="000000"/>
        </w:rPr>
      </w:pPr>
      <w:r w:rsidRPr="00E91F7F">
        <w:rPr>
          <w:rFonts w:ascii="Calibri" w:hAnsi="Calibri" w:cs="Calibri"/>
          <w:b/>
          <w:bCs/>
          <w:color w:val="000000"/>
        </w:rPr>
        <w:t>Competencies</w:t>
      </w:r>
      <w:bookmarkEnd w:id="1"/>
    </w:p>
    <w:p w14:paraId="7DD441D0" w14:textId="30615EB8"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7.1.1. </w:t>
      </w:r>
      <w:r w:rsidRPr="00E91F7F">
        <w:rPr>
          <w:rFonts w:ascii="Calibri" w:hAnsi="Calibri" w:cs="Calibri"/>
          <w:color w:val="0D0D0D"/>
        </w:rPr>
        <w:tab/>
        <w:t>Use Occupational Safety and Health Administration (OSHA)‐defined procedures for identifying</w:t>
      </w:r>
      <w:r w:rsidR="00111822" w:rsidRPr="00E91F7F">
        <w:rPr>
          <w:rFonts w:ascii="Calibri" w:hAnsi="Calibri" w:cs="Calibri"/>
          <w:color w:val="0D0D0D"/>
        </w:rPr>
        <w:t xml:space="preserve"> </w:t>
      </w:r>
      <w:r w:rsidRPr="00E91F7F">
        <w:rPr>
          <w:rFonts w:ascii="Calibri" w:hAnsi="Calibri" w:cs="Calibri"/>
          <w:color w:val="0D0D0D"/>
        </w:rPr>
        <w:t>employer and employee responsibilities, working in confined spaces, managing worker safety</w:t>
      </w:r>
      <w:r w:rsidR="00111822" w:rsidRPr="00E91F7F">
        <w:rPr>
          <w:rFonts w:ascii="Calibri" w:hAnsi="Calibri" w:cs="Calibri"/>
          <w:color w:val="0D0D0D"/>
        </w:rPr>
        <w:t xml:space="preserve"> </w:t>
      </w:r>
      <w:r w:rsidRPr="00E91F7F">
        <w:rPr>
          <w:rFonts w:ascii="Calibri" w:hAnsi="Calibri" w:cs="Calibri"/>
          <w:color w:val="0D0D0D"/>
        </w:rPr>
        <w:t>programs, using ground fault circuit interrupters (GFCIs), maintaining clearance and</w:t>
      </w:r>
      <w:r w:rsidR="00111822" w:rsidRPr="00E91F7F">
        <w:rPr>
          <w:rFonts w:ascii="Calibri" w:hAnsi="Calibri" w:cs="Calibri"/>
          <w:color w:val="0D0D0D"/>
        </w:rPr>
        <w:t xml:space="preserve"> </w:t>
      </w:r>
      <w:r w:rsidRPr="00E91F7F">
        <w:rPr>
          <w:rFonts w:ascii="Calibri" w:hAnsi="Calibri" w:cs="Calibri"/>
          <w:color w:val="0D0D0D"/>
        </w:rPr>
        <w:t>boundaries and labeling.</w:t>
      </w:r>
    </w:p>
    <w:p w14:paraId="055EAE6C" w14:textId="15296508"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7.1.2. </w:t>
      </w:r>
      <w:r w:rsidRPr="00E91F7F">
        <w:rPr>
          <w:rFonts w:ascii="Calibri" w:hAnsi="Calibri" w:cs="Calibri"/>
          <w:color w:val="0D0D0D"/>
        </w:rPr>
        <w:tab/>
        <w:t>Identify and rectify or mitigate hazards associated with walking surfaces, working surfaces and</w:t>
      </w:r>
      <w:r w:rsidR="00111822" w:rsidRPr="00E91F7F">
        <w:rPr>
          <w:rFonts w:ascii="Calibri" w:hAnsi="Calibri" w:cs="Calibri"/>
          <w:color w:val="0D0D0D"/>
        </w:rPr>
        <w:t xml:space="preserve"> </w:t>
      </w:r>
      <w:r w:rsidRPr="00E91F7F">
        <w:rPr>
          <w:rFonts w:ascii="Calibri" w:hAnsi="Calibri" w:cs="Calibri"/>
          <w:color w:val="0D0D0D"/>
        </w:rPr>
        <w:t>lighting.</w:t>
      </w:r>
    </w:p>
    <w:p w14:paraId="2E01AFA9" w14:textId="6ABF3D9D"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7.1.6. </w:t>
      </w:r>
      <w:r w:rsidRPr="00E91F7F">
        <w:rPr>
          <w:rFonts w:ascii="Calibri" w:hAnsi="Calibri" w:cs="Calibri"/>
          <w:color w:val="0D0D0D"/>
        </w:rPr>
        <w:tab/>
        <w:t>Identify source of electrical and mechanical hazards and use shut‐down and established lock</w:t>
      </w:r>
      <w:r w:rsidR="00111822" w:rsidRPr="00E91F7F">
        <w:rPr>
          <w:rFonts w:ascii="Calibri" w:hAnsi="Calibri" w:cs="Calibri"/>
          <w:color w:val="0D0D0D"/>
        </w:rPr>
        <w:t xml:space="preserve"> </w:t>
      </w:r>
      <w:r w:rsidRPr="00E91F7F">
        <w:rPr>
          <w:rFonts w:ascii="Calibri" w:hAnsi="Calibri" w:cs="Calibri"/>
          <w:color w:val="0D0D0D"/>
        </w:rPr>
        <w:t>out/tag‐out procedures.</w:t>
      </w:r>
    </w:p>
    <w:p w14:paraId="11BCBBAB" w14:textId="77777777"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7.1.7. </w:t>
      </w:r>
      <w:r w:rsidRPr="00E91F7F">
        <w:rPr>
          <w:rFonts w:ascii="Calibri" w:hAnsi="Calibri" w:cs="Calibri"/>
          <w:color w:val="0D0D0D"/>
        </w:rPr>
        <w:tab/>
        <w:t>Identify and eliminate worksite clutter in accordance with standards for cleanliness and safety.</w:t>
      </w:r>
    </w:p>
    <w:p w14:paraId="1078375C" w14:textId="77777777"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7.1.8. </w:t>
      </w:r>
      <w:r w:rsidRPr="00E91F7F">
        <w:rPr>
          <w:rFonts w:ascii="Calibri" w:hAnsi="Calibri" w:cs="Calibri"/>
          <w:color w:val="0D0D0D"/>
        </w:rPr>
        <w:tab/>
        <w:t>Identify procedures for the handling, storage and disposal of hazardous materials.</w:t>
      </w:r>
    </w:p>
    <w:p w14:paraId="1D50C068" w14:textId="61DF8C1C"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7.1.9. </w:t>
      </w:r>
      <w:r w:rsidRPr="00E91F7F">
        <w:rPr>
          <w:rFonts w:ascii="Calibri" w:hAnsi="Calibri" w:cs="Calibri"/>
          <w:color w:val="0D0D0D"/>
        </w:rPr>
        <w:tab/>
        <w:t>Identify the location of emergency flush showers, eyewash fountains, Safety Data Sheets</w:t>
      </w:r>
      <w:r w:rsidR="00111822" w:rsidRPr="00E91F7F">
        <w:rPr>
          <w:rFonts w:ascii="Calibri" w:hAnsi="Calibri" w:cs="Calibri"/>
          <w:color w:val="0D0D0D"/>
        </w:rPr>
        <w:t xml:space="preserve"> </w:t>
      </w:r>
      <w:r w:rsidRPr="00E91F7F">
        <w:rPr>
          <w:rFonts w:ascii="Calibri" w:hAnsi="Calibri" w:cs="Calibri"/>
          <w:color w:val="0D0D0D"/>
        </w:rPr>
        <w:t>(SDSs), fire alarms and exits.</w:t>
      </w:r>
    </w:p>
    <w:p w14:paraId="3DF21240" w14:textId="77777777"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7.1.10. </w:t>
      </w:r>
      <w:r w:rsidRPr="00E91F7F">
        <w:rPr>
          <w:rFonts w:ascii="Calibri" w:hAnsi="Calibri" w:cs="Calibri"/>
          <w:color w:val="0D0D0D"/>
        </w:rPr>
        <w:tab/>
        <w:t>Select and operate fire extinguishers based on the class of fire.</w:t>
      </w:r>
    </w:p>
    <w:p w14:paraId="0AB2EB22" w14:textId="77777777"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7.1.11. </w:t>
      </w:r>
      <w:r w:rsidRPr="00E91F7F">
        <w:rPr>
          <w:rFonts w:ascii="Calibri" w:hAnsi="Calibri" w:cs="Calibri"/>
          <w:color w:val="0D0D0D"/>
        </w:rPr>
        <w:tab/>
        <w:t>Identify the components of a hazardous materials safety plan.</w:t>
      </w:r>
    </w:p>
    <w:p w14:paraId="0CF32E94" w14:textId="77777777"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7.1.12. </w:t>
      </w:r>
      <w:r w:rsidRPr="00E91F7F">
        <w:rPr>
          <w:rFonts w:ascii="Calibri" w:hAnsi="Calibri" w:cs="Calibri"/>
          <w:color w:val="0D0D0D"/>
        </w:rPr>
        <w:tab/>
        <w:t>Create a hazardous materials safety plan.</w:t>
      </w:r>
    </w:p>
    <w:p w14:paraId="684E9238" w14:textId="77777777"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 xml:space="preserve">7.1.13. </w:t>
      </w:r>
      <w:r w:rsidRPr="00E91F7F">
        <w:rPr>
          <w:rFonts w:ascii="Calibri" w:hAnsi="Calibri" w:cs="Calibri"/>
          <w:color w:val="0D0D0D"/>
        </w:rPr>
        <w:tab/>
        <w:t>Set up for ergonomic workflow.</w:t>
      </w:r>
    </w:p>
    <w:p w14:paraId="294C5FDD" w14:textId="77D7DE63"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7.1.14</w:t>
      </w:r>
      <w:r w:rsidR="00111822" w:rsidRPr="00E91F7F">
        <w:rPr>
          <w:rFonts w:ascii="Calibri" w:hAnsi="Calibri" w:cs="Calibri"/>
          <w:color w:val="0D0D0D"/>
        </w:rPr>
        <w:t>.</w:t>
      </w:r>
      <w:r w:rsidRPr="00E91F7F">
        <w:rPr>
          <w:rFonts w:ascii="Calibri" w:hAnsi="Calibri" w:cs="Calibri"/>
          <w:color w:val="0D0D0D"/>
        </w:rPr>
        <w:tab/>
        <w:t>Describe the interactions of incompatible substances when measuring and mixing chemicals.</w:t>
      </w:r>
    </w:p>
    <w:p w14:paraId="78FFA239" w14:textId="289DF915" w:rsidR="007A3269" w:rsidRPr="00E91F7F" w:rsidRDefault="007A3269" w:rsidP="00E91F7F">
      <w:pPr>
        <w:autoSpaceDE w:val="0"/>
        <w:autoSpaceDN w:val="0"/>
        <w:adjustRightInd w:val="0"/>
        <w:spacing w:after="0" w:line="240" w:lineRule="auto"/>
        <w:rPr>
          <w:rFonts w:ascii="Calibri" w:hAnsi="Calibri" w:cs="Calibri"/>
          <w:color w:val="0D0D0D"/>
        </w:rPr>
      </w:pPr>
    </w:p>
    <w:p w14:paraId="4F696DE0" w14:textId="7A585733" w:rsidR="00111822" w:rsidRPr="00E91F7F" w:rsidRDefault="00111822" w:rsidP="00E91F7F">
      <w:pPr>
        <w:autoSpaceDE w:val="0"/>
        <w:autoSpaceDN w:val="0"/>
        <w:adjustRightInd w:val="0"/>
        <w:spacing w:after="0" w:line="240" w:lineRule="auto"/>
        <w:rPr>
          <w:rFonts w:ascii="Calibri" w:hAnsi="Calibri" w:cs="Calibri"/>
          <w:color w:val="0D0D0D"/>
        </w:rPr>
      </w:pPr>
    </w:p>
    <w:p w14:paraId="2A163817" w14:textId="77777777" w:rsidR="00111822" w:rsidRPr="00E91F7F" w:rsidRDefault="00111822" w:rsidP="00E91F7F">
      <w:pPr>
        <w:autoSpaceDE w:val="0"/>
        <w:autoSpaceDN w:val="0"/>
        <w:adjustRightInd w:val="0"/>
        <w:spacing w:after="0" w:line="240" w:lineRule="auto"/>
        <w:rPr>
          <w:rFonts w:ascii="Calibri" w:hAnsi="Calibri" w:cs="Calibri"/>
          <w:color w:val="0D0D0D"/>
        </w:rPr>
      </w:pPr>
    </w:p>
    <w:p w14:paraId="3C92DE9E" w14:textId="09A25A1E" w:rsidR="007A3269" w:rsidRPr="00E91F7F" w:rsidRDefault="007A3269" w:rsidP="00E91F7F">
      <w:pPr>
        <w:autoSpaceDE w:val="0"/>
        <w:autoSpaceDN w:val="0"/>
        <w:adjustRightInd w:val="0"/>
        <w:spacing w:after="0" w:line="240" w:lineRule="auto"/>
        <w:ind w:left="1440" w:hanging="1440"/>
        <w:rPr>
          <w:rFonts w:ascii="Calibri" w:hAnsi="Calibri" w:cs="Calibri"/>
          <w:b/>
          <w:bCs/>
          <w:color w:val="0D0D0D"/>
        </w:rPr>
      </w:pPr>
      <w:r w:rsidRPr="00E91F7F">
        <w:rPr>
          <w:rFonts w:ascii="Calibri" w:hAnsi="Calibri" w:cs="Calibri"/>
          <w:b/>
          <w:bCs/>
          <w:color w:val="000000"/>
        </w:rPr>
        <w:t xml:space="preserve">Outcome 7.2. </w:t>
      </w:r>
      <w:r w:rsidRPr="00E91F7F">
        <w:rPr>
          <w:rFonts w:ascii="Calibri" w:hAnsi="Calibri" w:cs="Calibri"/>
          <w:b/>
          <w:bCs/>
          <w:color w:val="000000"/>
        </w:rPr>
        <w:tab/>
      </w:r>
      <w:r w:rsidRPr="00E91F7F">
        <w:rPr>
          <w:rFonts w:ascii="Calibri" w:hAnsi="Calibri" w:cs="Calibri"/>
          <w:b/>
          <w:bCs/>
          <w:color w:val="0D0D0D"/>
        </w:rPr>
        <w:t>Personal Safety</w:t>
      </w:r>
      <w:r w:rsidR="00111822" w:rsidRPr="00E91F7F">
        <w:rPr>
          <w:rFonts w:ascii="Calibri" w:hAnsi="Calibri" w:cs="Calibri"/>
          <w:b/>
          <w:bCs/>
          <w:color w:val="0D0D0D"/>
        </w:rPr>
        <w:t xml:space="preserve">: </w:t>
      </w:r>
      <w:r w:rsidRPr="00E91F7F">
        <w:rPr>
          <w:rFonts w:ascii="Calibri" w:hAnsi="Calibri" w:cs="Calibri"/>
          <w:color w:val="0D0D0D"/>
        </w:rPr>
        <w:t xml:space="preserve">Practice personal safety. </w:t>
      </w:r>
    </w:p>
    <w:p w14:paraId="69732CB7" w14:textId="77777777" w:rsidR="007A3269" w:rsidRPr="00E91F7F" w:rsidRDefault="007A3269" w:rsidP="00E91F7F">
      <w:pPr>
        <w:autoSpaceDE w:val="0"/>
        <w:autoSpaceDN w:val="0"/>
        <w:adjustRightInd w:val="0"/>
        <w:spacing w:after="0" w:line="240" w:lineRule="auto"/>
        <w:ind w:left="1620"/>
        <w:rPr>
          <w:rFonts w:ascii="Calibri" w:hAnsi="Calibri" w:cs="Calibri"/>
          <w:color w:val="0D0D0D"/>
        </w:rPr>
      </w:pPr>
    </w:p>
    <w:p w14:paraId="028746BF" w14:textId="77777777" w:rsidR="007A3269" w:rsidRPr="00E91F7F" w:rsidRDefault="007A3269" w:rsidP="00E91F7F">
      <w:pPr>
        <w:autoSpaceDE w:val="0"/>
        <w:autoSpaceDN w:val="0"/>
        <w:adjustRightInd w:val="0"/>
        <w:spacing w:after="0" w:line="240" w:lineRule="auto"/>
        <w:ind w:left="900" w:hanging="900"/>
        <w:rPr>
          <w:rFonts w:ascii="Calibri" w:hAnsi="Calibri" w:cs="Calibri"/>
          <w:color w:val="0D0D0D"/>
        </w:rPr>
      </w:pPr>
      <w:r w:rsidRPr="00E91F7F">
        <w:rPr>
          <w:rFonts w:ascii="Calibri" w:hAnsi="Calibri" w:cs="Calibri"/>
          <w:b/>
          <w:bCs/>
          <w:color w:val="000000"/>
        </w:rPr>
        <w:t>Competencies</w:t>
      </w:r>
    </w:p>
    <w:p w14:paraId="1AB1ADD5" w14:textId="6B3FD8A3"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7.2.1</w:t>
      </w:r>
      <w:r w:rsidR="00111822" w:rsidRPr="00E91F7F">
        <w:rPr>
          <w:rFonts w:ascii="Calibri" w:hAnsi="Calibri" w:cs="Calibri"/>
          <w:color w:val="0D0D0D"/>
        </w:rPr>
        <w:t>.</w:t>
      </w:r>
      <w:r w:rsidRPr="00E91F7F">
        <w:rPr>
          <w:rFonts w:ascii="Calibri" w:hAnsi="Calibri" w:cs="Calibri"/>
          <w:color w:val="0D0D0D"/>
        </w:rPr>
        <w:tab/>
        <w:t>Interpret personal safety rights according to the employee Right to Know plan.</w:t>
      </w:r>
    </w:p>
    <w:p w14:paraId="2D6690CF" w14:textId="0447DA57"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7.2.2</w:t>
      </w:r>
      <w:r w:rsidR="00111822" w:rsidRPr="00E91F7F">
        <w:rPr>
          <w:rFonts w:ascii="Calibri" w:hAnsi="Calibri" w:cs="Calibri"/>
          <w:color w:val="0D0D0D"/>
        </w:rPr>
        <w:t>.</w:t>
      </w:r>
      <w:r w:rsidRPr="00E91F7F">
        <w:rPr>
          <w:rFonts w:ascii="Calibri" w:hAnsi="Calibri" w:cs="Calibri"/>
          <w:color w:val="0D0D0D"/>
        </w:rPr>
        <w:tab/>
        <w:t>Describe how working under the influence of drugs and alcohol increases the risk of accident, lowers pro</w:t>
      </w:r>
      <w:bookmarkStart w:id="2" w:name="_GoBack"/>
      <w:bookmarkEnd w:id="2"/>
      <w:r w:rsidRPr="00E91F7F">
        <w:rPr>
          <w:rFonts w:ascii="Calibri" w:hAnsi="Calibri" w:cs="Calibri"/>
          <w:color w:val="0D0D0D"/>
        </w:rPr>
        <w:t>ductivity, raises insurance costs and reduces profits.</w:t>
      </w:r>
    </w:p>
    <w:p w14:paraId="52CE2A2B" w14:textId="31419DDD"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7.2.3</w:t>
      </w:r>
      <w:r w:rsidR="00111822" w:rsidRPr="00E91F7F">
        <w:rPr>
          <w:rFonts w:ascii="Calibri" w:hAnsi="Calibri" w:cs="Calibri"/>
          <w:color w:val="0D0D0D"/>
        </w:rPr>
        <w:t>.</w:t>
      </w:r>
      <w:r w:rsidRPr="00E91F7F">
        <w:rPr>
          <w:rFonts w:ascii="Calibri" w:hAnsi="Calibri" w:cs="Calibri"/>
          <w:color w:val="0D0D0D"/>
        </w:rPr>
        <w:tab/>
        <w:t>Select, use, store, maintain and dispose of personal protective equipment (PPE) appropriate to job tasks, conditions and materials.</w:t>
      </w:r>
    </w:p>
    <w:p w14:paraId="4A348CB6" w14:textId="3BE1E2C9"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7.2.4</w:t>
      </w:r>
      <w:r w:rsidR="00111822" w:rsidRPr="00E91F7F">
        <w:rPr>
          <w:rFonts w:ascii="Calibri" w:hAnsi="Calibri" w:cs="Calibri"/>
          <w:color w:val="0D0D0D"/>
        </w:rPr>
        <w:t>.</w:t>
      </w:r>
      <w:r w:rsidRPr="00E91F7F">
        <w:rPr>
          <w:rFonts w:ascii="Calibri" w:hAnsi="Calibri" w:cs="Calibri"/>
          <w:color w:val="0D0D0D"/>
        </w:rPr>
        <w:tab/>
        <w:t>Identify workplace risk factors associated with lifting, operating and moving heavy objects and establish an ergonomics process.</w:t>
      </w:r>
    </w:p>
    <w:p w14:paraId="5D06FAD5" w14:textId="20FCE6FB"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7.2.5</w:t>
      </w:r>
      <w:r w:rsidR="00111822" w:rsidRPr="00E91F7F">
        <w:rPr>
          <w:rFonts w:ascii="Calibri" w:hAnsi="Calibri" w:cs="Calibri"/>
          <w:color w:val="0D0D0D"/>
        </w:rPr>
        <w:t>.</w:t>
      </w:r>
      <w:r w:rsidRPr="00E91F7F">
        <w:rPr>
          <w:rFonts w:ascii="Calibri" w:hAnsi="Calibri" w:cs="Calibri"/>
          <w:color w:val="0D0D0D"/>
        </w:rPr>
        <w:tab/>
        <w:t>Identify, inspect and use safety equipment appropriate for a task.</w:t>
      </w:r>
    </w:p>
    <w:p w14:paraId="56FF0CE0" w14:textId="338B90CD"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7.2.6</w:t>
      </w:r>
      <w:r w:rsidR="00111822" w:rsidRPr="00E91F7F">
        <w:rPr>
          <w:rFonts w:ascii="Calibri" w:hAnsi="Calibri" w:cs="Calibri"/>
          <w:color w:val="0D0D0D"/>
        </w:rPr>
        <w:t>.</w:t>
      </w:r>
      <w:r w:rsidRPr="00E91F7F">
        <w:rPr>
          <w:rFonts w:ascii="Calibri" w:hAnsi="Calibri" w:cs="Calibri"/>
          <w:color w:val="0D0D0D"/>
        </w:rPr>
        <w:tab/>
        <w:t>Use safe practices when working with electrical, mechanical, or other equipment.</w:t>
      </w:r>
    </w:p>
    <w:p w14:paraId="119DDC7F" w14:textId="022ECA27" w:rsidR="007A3269" w:rsidRPr="00E91F7F" w:rsidRDefault="007A3269" w:rsidP="00E91F7F">
      <w:pPr>
        <w:autoSpaceDE w:val="0"/>
        <w:autoSpaceDN w:val="0"/>
        <w:adjustRightInd w:val="0"/>
        <w:spacing w:after="0" w:line="240" w:lineRule="auto"/>
        <w:ind w:left="720" w:hanging="720"/>
        <w:rPr>
          <w:rFonts w:ascii="Calibri" w:hAnsi="Calibri" w:cs="Calibri"/>
          <w:color w:val="0D0D0D"/>
        </w:rPr>
      </w:pPr>
      <w:r w:rsidRPr="00E91F7F">
        <w:rPr>
          <w:rFonts w:ascii="Calibri" w:hAnsi="Calibri" w:cs="Calibri"/>
          <w:color w:val="0D0D0D"/>
        </w:rPr>
        <w:t>7.2.8</w:t>
      </w:r>
      <w:r w:rsidR="00111822" w:rsidRPr="00E91F7F">
        <w:rPr>
          <w:rFonts w:ascii="Calibri" w:hAnsi="Calibri" w:cs="Calibri"/>
          <w:color w:val="0D0D0D"/>
        </w:rPr>
        <w:t>.</w:t>
      </w:r>
      <w:r w:rsidRPr="00E91F7F">
        <w:rPr>
          <w:rFonts w:ascii="Calibri" w:hAnsi="Calibri" w:cs="Calibri"/>
          <w:color w:val="0D0D0D"/>
        </w:rPr>
        <w:tab/>
        <w:t>Safely operate manual, electrical‐powered and pneumatic tools.</w:t>
      </w:r>
    </w:p>
    <w:p w14:paraId="04DCEA2F" w14:textId="77777777" w:rsidR="007A3269" w:rsidRPr="00E91F7F" w:rsidRDefault="007A3269" w:rsidP="00E91F7F">
      <w:pPr>
        <w:spacing w:after="0" w:line="240" w:lineRule="auto"/>
        <w:rPr>
          <w:rFonts w:ascii="Calibri" w:hAnsi="Calibri" w:cs="Calibri"/>
          <w:b/>
        </w:rPr>
      </w:pPr>
    </w:p>
    <w:sectPr w:rsidR="007A3269" w:rsidRPr="00E91F7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503E9" w14:textId="77777777" w:rsidR="00332715" w:rsidRDefault="00332715" w:rsidP="00FA5B8C">
      <w:pPr>
        <w:spacing w:after="0" w:line="240" w:lineRule="auto"/>
      </w:pPr>
      <w:r>
        <w:separator/>
      </w:r>
    </w:p>
  </w:endnote>
  <w:endnote w:type="continuationSeparator" w:id="0">
    <w:p w14:paraId="746F1A1D" w14:textId="77777777" w:rsidR="00332715" w:rsidRDefault="00332715"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639063"/>
      <w:docPartObj>
        <w:docPartGallery w:val="Page Numbers (Bottom of Page)"/>
        <w:docPartUnique/>
      </w:docPartObj>
    </w:sdtPr>
    <w:sdtEndPr>
      <w:rPr>
        <w:color w:val="808080" w:themeColor="background1" w:themeShade="80"/>
        <w:spacing w:val="60"/>
      </w:rPr>
    </w:sdtEndPr>
    <w:sdtContent>
      <w:p w14:paraId="0CCF0705" w14:textId="46244FEF" w:rsidR="005F0BE1" w:rsidRDefault="005F0BE1">
        <w:pPr>
          <w:pStyle w:val="Footer"/>
          <w:pBdr>
            <w:top w:val="single" w:sz="4" w:space="1" w:color="D9D9D9" w:themeColor="background1" w:themeShade="D9"/>
          </w:pBdr>
          <w:jc w:val="right"/>
        </w:pPr>
        <w:r>
          <w:fldChar w:fldCharType="begin"/>
        </w:r>
        <w:r>
          <w:instrText xml:space="preserve"> PAGE   \* MERGEFORMAT </w:instrText>
        </w:r>
        <w:r>
          <w:fldChar w:fldCharType="separate"/>
        </w:r>
        <w:r w:rsidR="00332715">
          <w:rPr>
            <w:noProof/>
          </w:rPr>
          <w:t>1</w:t>
        </w:r>
        <w:r>
          <w:rPr>
            <w:noProof/>
          </w:rPr>
          <w:fldChar w:fldCharType="end"/>
        </w:r>
        <w:r>
          <w:t xml:space="preserve"> | </w:t>
        </w:r>
        <w:r>
          <w:rPr>
            <w:color w:val="808080" w:themeColor="background1" w:themeShade="80"/>
            <w:spacing w:val="60"/>
          </w:rPr>
          <w:t>Page</w:t>
        </w:r>
      </w:p>
    </w:sdtContent>
  </w:sdt>
  <w:p w14:paraId="7D4D106C" w14:textId="329A03F6" w:rsidR="005F0BE1" w:rsidRDefault="00605277">
    <w:pPr>
      <w:pStyle w:val="Footer"/>
    </w:pPr>
    <w:r w:rsidRPr="00605277">
      <w:t xml:space="preserve">Flux </w:t>
    </w:r>
    <w:r w:rsidR="00A73855">
      <w:t>Cored</w:t>
    </w:r>
    <w:r w:rsidRPr="00605277">
      <w:t xml:space="preserve"> Arc Welding</w:t>
    </w:r>
    <w:r w:rsidR="00A73855">
      <w:t xml:space="preserve"> </w:t>
    </w:r>
    <w:r w:rsidR="007A031A">
      <w:t>/</w:t>
    </w:r>
    <w:r w:rsidR="00A73855">
      <w:t xml:space="preserve"> </w:t>
    </w:r>
    <w:r w:rsidR="003A7BE6">
      <w:t>August 9,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4DB1C" w14:textId="77777777" w:rsidR="00332715" w:rsidRDefault="00332715" w:rsidP="00FA5B8C">
      <w:pPr>
        <w:spacing w:after="0" w:line="240" w:lineRule="auto"/>
      </w:pPr>
      <w:r>
        <w:separator/>
      </w:r>
    </w:p>
  </w:footnote>
  <w:footnote w:type="continuationSeparator" w:id="0">
    <w:p w14:paraId="365D76AE" w14:textId="77777777" w:rsidR="00332715" w:rsidRDefault="00332715" w:rsidP="00FA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887A4" w14:textId="71D8C193" w:rsidR="00FA5B8C" w:rsidRDefault="002107C8" w:rsidP="00FA5B8C">
    <w:pPr>
      <w:spacing w:after="0" w:line="240" w:lineRule="auto"/>
      <w:jc w:val="center"/>
      <w:rPr>
        <w:rFonts w:ascii="Arial" w:eastAsia="Times New Roman" w:hAnsi="Arial" w:cs="Arial"/>
        <w:b/>
        <w:color w:val="000000"/>
        <w:sz w:val="28"/>
        <w:szCs w:val="21"/>
        <w:lang w:bidi="en-US"/>
      </w:rPr>
    </w:pPr>
    <w:r w:rsidRPr="002107C8">
      <w:rPr>
        <w:rFonts w:ascii="Arial" w:eastAsia="Times New Roman" w:hAnsi="Arial" w:cs="Arial"/>
        <w:b/>
        <w:color w:val="000000"/>
        <w:sz w:val="28"/>
        <w:szCs w:val="21"/>
        <w:lang w:bidi="en-US"/>
      </w:rPr>
      <w:t>Manufacturing Technologies</w:t>
    </w:r>
    <w:r>
      <w:rPr>
        <w:rFonts w:ascii="Arial" w:eastAsia="Times New Roman" w:hAnsi="Arial" w:cs="Arial"/>
        <w:b/>
        <w:color w:val="000000"/>
        <w:sz w:val="28"/>
        <w:szCs w:val="21"/>
        <w:lang w:bidi="en-US"/>
      </w:rPr>
      <w:t xml:space="preserve"> </w:t>
    </w:r>
    <w:r w:rsidR="00FA5B8C" w:rsidRPr="00FA5B8C">
      <w:rPr>
        <w:rFonts w:ascii="Arial" w:eastAsia="Times New Roman" w:hAnsi="Arial" w:cs="Arial"/>
        <w:b/>
        <w:color w:val="000000"/>
        <w:sz w:val="28"/>
        <w:szCs w:val="21"/>
        <w:lang w:bidi="en-US"/>
      </w:rPr>
      <w:t>Career Field</w:t>
    </w:r>
  </w:p>
  <w:p w14:paraId="71F88288" w14:textId="7FA0EF6F" w:rsidR="007A5FCB" w:rsidRDefault="00605277" w:rsidP="00FA5B8C">
    <w:pPr>
      <w:spacing w:after="0" w:line="240" w:lineRule="auto"/>
      <w:jc w:val="center"/>
      <w:rPr>
        <w:rFonts w:ascii="Arial" w:eastAsia="Times New Roman" w:hAnsi="Arial" w:cs="Arial"/>
        <w:b/>
        <w:color w:val="000000"/>
        <w:sz w:val="28"/>
        <w:szCs w:val="21"/>
        <w:lang w:bidi="en-US"/>
      </w:rPr>
    </w:pPr>
    <w:r w:rsidRPr="00605277">
      <w:rPr>
        <w:rFonts w:ascii="Arial" w:eastAsia="Times New Roman" w:hAnsi="Arial" w:cs="Arial"/>
        <w:b/>
        <w:color w:val="000000"/>
        <w:sz w:val="28"/>
        <w:szCs w:val="21"/>
        <w:lang w:bidi="en-US"/>
      </w:rPr>
      <w:t xml:space="preserve">Flux </w:t>
    </w:r>
    <w:r w:rsidR="00A73855">
      <w:rPr>
        <w:rFonts w:ascii="Arial" w:eastAsia="Times New Roman" w:hAnsi="Arial" w:cs="Arial"/>
        <w:b/>
        <w:color w:val="000000"/>
        <w:sz w:val="28"/>
        <w:szCs w:val="21"/>
        <w:lang w:bidi="en-US"/>
      </w:rPr>
      <w:t>Cored</w:t>
    </w:r>
    <w:r w:rsidRPr="00605277">
      <w:rPr>
        <w:rFonts w:ascii="Arial" w:eastAsia="Times New Roman" w:hAnsi="Arial" w:cs="Arial"/>
        <w:b/>
        <w:color w:val="000000"/>
        <w:sz w:val="28"/>
        <w:szCs w:val="21"/>
        <w:lang w:bidi="en-US"/>
      </w:rPr>
      <w:t xml:space="preserve"> Arc Welding</w:t>
    </w:r>
    <w:r w:rsidR="007A5FCB" w:rsidRPr="007A5FCB">
      <w:rPr>
        <w:rFonts w:ascii="Arial" w:eastAsia="Times New Roman" w:hAnsi="Arial" w:cs="Arial"/>
        <w:b/>
        <w:color w:val="000000"/>
        <w:sz w:val="28"/>
        <w:szCs w:val="21"/>
        <w:lang w:bidi="en-US"/>
      </w:rPr>
      <w:t xml:space="preserve"> </w:t>
    </w:r>
  </w:p>
  <w:p w14:paraId="65B4813B" w14:textId="77777777" w:rsidR="00FA5B8C" w:rsidRDefault="00FA5B8C"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3A2B91" w:rsidRPr="003A2B91">
      <w:rPr>
        <w:rFonts w:ascii="Arial" w:eastAsia="Times New Roman" w:hAnsi="Arial" w:cs="Arial"/>
        <w:color w:val="000000"/>
        <w:sz w:val="28"/>
        <w:szCs w:val="21"/>
        <w:lang w:bidi="en-US"/>
      </w:rPr>
      <w:t>17</w:t>
    </w:r>
    <w:r w:rsidR="002107C8">
      <w:rPr>
        <w:rFonts w:ascii="Arial" w:eastAsia="Times New Roman" w:hAnsi="Arial" w:cs="Arial"/>
        <w:color w:val="000000"/>
        <w:sz w:val="28"/>
        <w:szCs w:val="21"/>
        <w:lang w:bidi="en-US"/>
      </w:rPr>
      <w:t>6</w:t>
    </w:r>
    <w:r w:rsidR="003A2B91" w:rsidRPr="003A2B91">
      <w:rPr>
        <w:rFonts w:ascii="Arial" w:eastAsia="Times New Roman" w:hAnsi="Arial" w:cs="Arial"/>
        <w:color w:val="000000"/>
        <w:sz w:val="28"/>
        <w:szCs w:val="21"/>
        <w:lang w:bidi="en-US"/>
      </w:rPr>
      <w:t>00</w:t>
    </w:r>
    <w:r w:rsidR="00605277">
      <w:rPr>
        <w:rFonts w:ascii="Arial" w:eastAsia="Times New Roman" w:hAnsi="Arial" w:cs="Arial"/>
        <w:color w:val="000000"/>
        <w:sz w:val="28"/>
        <w:szCs w:val="21"/>
        <w:lang w:bidi="en-US"/>
      </w:rPr>
      <w:t>2</w:t>
    </w:r>
  </w:p>
  <w:p w14:paraId="58CEAEF1" w14:textId="77777777" w:rsidR="00FA5B8C" w:rsidRPr="00FA5B8C" w:rsidRDefault="00FA5B8C"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14:paraId="0C1A2CB8" w14:textId="77777777" w:rsidR="00FA5B8C" w:rsidRDefault="00FA5B8C" w:rsidP="00FA5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7" w15:restartNumberingAfterBreak="0">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8" w15:restartNumberingAfterBreak="0">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6" w15:restartNumberingAfterBreak="0">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8" w15:restartNumberingAfterBreak="0">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9" w15:restartNumberingAfterBreak="0">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9"/>
  </w:num>
  <w:num w:numId="2">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4"/>
  </w:num>
  <w:num w:numId="6">
    <w:abstractNumId w:val="2"/>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3"/>
  </w:num>
  <w:num w:numId="12">
    <w:abstractNumId w:val="1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17"/>
  </w:num>
  <w:num w:numId="20">
    <w:abstractNumId w:val="15"/>
  </w:num>
  <w:num w:numId="21">
    <w:abstractNumId w:val="18"/>
  </w:num>
  <w:num w:numId="22">
    <w:abstractNumId w:val="3"/>
  </w:num>
  <w:num w:numId="23">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C"/>
    <w:rsid w:val="00016EB5"/>
    <w:rsid w:val="0004128D"/>
    <w:rsid w:val="00042802"/>
    <w:rsid w:val="000E748C"/>
    <w:rsid w:val="000F26C2"/>
    <w:rsid w:val="000F5A4B"/>
    <w:rsid w:val="00111559"/>
    <w:rsid w:val="00111822"/>
    <w:rsid w:val="00111A96"/>
    <w:rsid w:val="00165E43"/>
    <w:rsid w:val="00166184"/>
    <w:rsid w:val="0016793B"/>
    <w:rsid w:val="0018399D"/>
    <w:rsid w:val="001A583A"/>
    <w:rsid w:val="001A70FA"/>
    <w:rsid w:val="001B051A"/>
    <w:rsid w:val="001B601B"/>
    <w:rsid w:val="001E03FE"/>
    <w:rsid w:val="002107C8"/>
    <w:rsid w:val="00241068"/>
    <w:rsid w:val="00241558"/>
    <w:rsid w:val="00260662"/>
    <w:rsid w:val="00274683"/>
    <w:rsid w:val="00284A94"/>
    <w:rsid w:val="0029584F"/>
    <w:rsid w:val="002C68E0"/>
    <w:rsid w:val="002D0F51"/>
    <w:rsid w:val="00326B4B"/>
    <w:rsid w:val="00332715"/>
    <w:rsid w:val="00333812"/>
    <w:rsid w:val="00336843"/>
    <w:rsid w:val="00374642"/>
    <w:rsid w:val="00396CB2"/>
    <w:rsid w:val="003A2B91"/>
    <w:rsid w:val="003A7BE6"/>
    <w:rsid w:val="003F0EE5"/>
    <w:rsid w:val="004160A4"/>
    <w:rsid w:val="00437C6E"/>
    <w:rsid w:val="0047607D"/>
    <w:rsid w:val="004855BB"/>
    <w:rsid w:val="004C1EBD"/>
    <w:rsid w:val="004D2488"/>
    <w:rsid w:val="005150A3"/>
    <w:rsid w:val="00572D36"/>
    <w:rsid w:val="00585411"/>
    <w:rsid w:val="005907BD"/>
    <w:rsid w:val="005A3306"/>
    <w:rsid w:val="005F0BE1"/>
    <w:rsid w:val="006045ED"/>
    <w:rsid w:val="00605277"/>
    <w:rsid w:val="00633E5E"/>
    <w:rsid w:val="006417A3"/>
    <w:rsid w:val="006B1EBB"/>
    <w:rsid w:val="006C021D"/>
    <w:rsid w:val="00711CD9"/>
    <w:rsid w:val="00766920"/>
    <w:rsid w:val="00787F40"/>
    <w:rsid w:val="007A031A"/>
    <w:rsid w:val="007A3269"/>
    <w:rsid w:val="007A5FCB"/>
    <w:rsid w:val="007A65DE"/>
    <w:rsid w:val="007A70B5"/>
    <w:rsid w:val="007B5989"/>
    <w:rsid w:val="007E1352"/>
    <w:rsid w:val="0080720E"/>
    <w:rsid w:val="008132BC"/>
    <w:rsid w:val="00894EA2"/>
    <w:rsid w:val="008A0CBD"/>
    <w:rsid w:val="008A7D88"/>
    <w:rsid w:val="008F2DDA"/>
    <w:rsid w:val="008F36D1"/>
    <w:rsid w:val="0090219D"/>
    <w:rsid w:val="00902A16"/>
    <w:rsid w:val="00974808"/>
    <w:rsid w:val="009928E4"/>
    <w:rsid w:val="009B5D8D"/>
    <w:rsid w:val="009D2D40"/>
    <w:rsid w:val="009F5E04"/>
    <w:rsid w:val="00A071DF"/>
    <w:rsid w:val="00A20EC2"/>
    <w:rsid w:val="00A64781"/>
    <w:rsid w:val="00A73855"/>
    <w:rsid w:val="00A97A22"/>
    <w:rsid w:val="00B21A8A"/>
    <w:rsid w:val="00B372C9"/>
    <w:rsid w:val="00BB2A74"/>
    <w:rsid w:val="00BC5C09"/>
    <w:rsid w:val="00BD0402"/>
    <w:rsid w:val="00BD32D8"/>
    <w:rsid w:val="00C12DEF"/>
    <w:rsid w:val="00C13A57"/>
    <w:rsid w:val="00C21274"/>
    <w:rsid w:val="00C308E1"/>
    <w:rsid w:val="00C35C1F"/>
    <w:rsid w:val="00C7381D"/>
    <w:rsid w:val="00CC24EE"/>
    <w:rsid w:val="00D33501"/>
    <w:rsid w:val="00D33F35"/>
    <w:rsid w:val="00D747B7"/>
    <w:rsid w:val="00DB435A"/>
    <w:rsid w:val="00DC0182"/>
    <w:rsid w:val="00DE2356"/>
    <w:rsid w:val="00E02B33"/>
    <w:rsid w:val="00E03512"/>
    <w:rsid w:val="00E112A5"/>
    <w:rsid w:val="00E37DC6"/>
    <w:rsid w:val="00E55C36"/>
    <w:rsid w:val="00E83BCD"/>
    <w:rsid w:val="00E91F7F"/>
    <w:rsid w:val="00EF09DE"/>
    <w:rsid w:val="00F239A0"/>
    <w:rsid w:val="00F320F3"/>
    <w:rsid w:val="00F4032D"/>
    <w:rsid w:val="00F4685F"/>
    <w:rsid w:val="00F53241"/>
    <w:rsid w:val="00F61C65"/>
    <w:rsid w:val="00FA5B8C"/>
    <w:rsid w:val="00FD0DED"/>
    <w:rsid w:val="00FD2D1A"/>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5C4CA"/>
  <w15:docId w15:val="{7DB534A5-8891-4F7E-9EF7-4C602DFE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99"/>
    <w:qFormat/>
    <w:rsid w:val="00EF09DE"/>
    <w:pPr>
      <w:spacing w:after="0" w:line="240" w:lineRule="auto"/>
      <w:ind w:left="720"/>
      <w:contextualSpacing/>
    </w:pPr>
  </w:style>
  <w:style w:type="paragraph" w:customStyle="1" w:styleId="Default">
    <w:name w:val="Default"/>
    <w:rsid w:val="003A7B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7286">
      <w:bodyDiv w:val="1"/>
      <w:marLeft w:val="0"/>
      <w:marRight w:val="0"/>
      <w:marTop w:val="0"/>
      <w:marBottom w:val="0"/>
      <w:divBdr>
        <w:top w:val="none" w:sz="0" w:space="0" w:color="auto"/>
        <w:left w:val="none" w:sz="0" w:space="0" w:color="auto"/>
        <w:bottom w:val="none" w:sz="0" w:space="0" w:color="auto"/>
        <w:right w:val="none" w:sz="0" w:space="0" w:color="auto"/>
      </w:divBdr>
    </w:div>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Bartlett, Brenna</cp:lastModifiedBy>
  <cp:revision>4</cp:revision>
  <cp:lastPrinted>2014-03-24T18:02:00Z</cp:lastPrinted>
  <dcterms:created xsi:type="dcterms:W3CDTF">2019-03-12T16:07:00Z</dcterms:created>
  <dcterms:modified xsi:type="dcterms:W3CDTF">2019-03-12T20:12:00Z</dcterms:modified>
</cp:coreProperties>
</file>